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390"/>
        <w:gridCol w:w="6418"/>
        <w:gridCol w:w="1830"/>
      </w:tblGrid>
      <w:tr w:rsidR="00572AAD" w:rsidRPr="003439BF" w14:paraId="02BCC9AD" w14:textId="77777777" w:rsidTr="008F3660">
        <w:trPr>
          <w:trHeight w:val="20"/>
          <w:jc w:val="center"/>
        </w:trPr>
        <w:tc>
          <w:tcPr>
            <w:tcW w:w="709" w:type="pct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5E3ABC84" w14:textId="762EC850" w:rsidR="00572AAD" w:rsidRDefault="00572AAD" w:rsidP="008F3660">
            <w:pPr>
              <w:widowControl w:val="0"/>
              <w:spacing w:before="0" w:after="20"/>
              <w:ind w:right="96"/>
              <w:contextualSpacing/>
              <w:rPr>
                <w:rFonts w:cs="Tahoma"/>
                <w:b/>
                <w:color w:val="auto"/>
                <w:sz w:val="14"/>
                <w:szCs w:val="14"/>
              </w:rPr>
            </w:pPr>
          </w:p>
          <w:p w14:paraId="0E5EF8CF" w14:textId="77777777" w:rsidR="00572AAD" w:rsidRDefault="00572AAD" w:rsidP="008F3660">
            <w:pPr>
              <w:widowControl w:val="0"/>
              <w:spacing w:before="0" w:after="20"/>
              <w:ind w:right="96"/>
              <w:contextualSpacing/>
              <w:jc w:val="center"/>
              <w:rPr>
                <w:rFonts w:cs="Tahoma"/>
                <w:b/>
                <w:color w:val="auto"/>
                <w:sz w:val="14"/>
                <w:szCs w:val="14"/>
              </w:rPr>
            </w:pPr>
          </w:p>
          <w:p w14:paraId="6C7BE368" w14:textId="77777777" w:rsidR="00572AAD" w:rsidRPr="003439BF" w:rsidRDefault="00572AAD" w:rsidP="008F3660">
            <w:pPr>
              <w:widowControl w:val="0"/>
              <w:spacing w:before="0" w:after="20"/>
              <w:ind w:right="96"/>
              <w:contextualSpacing/>
              <w:jc w:val="center"/>
              <w:rPr>
                <w:rFonts w:cs="Tahoma"/>
                <w:b/>
                <w:color w:val="auto"/>
                <w:sz w:val="14"/>
                <w:szCs w:val="14"/>
              </w:rPr>
            </w:pPr>
            <w:r w:rsidRPr="003439BF">
              <w:rPr>
                <w:rFonts w:cs="Tahoma"/>
                <w:b/>
                <w:color w:val="auto"/>
                <w:sz w:val="14"/>
                <w:szCs w:val="14"/>
              </w:rPr>
              <w:t>Compagnia Mandante</w:t>
            </w:r>
          </w:p>
        </w:tc>
        <w:tc>
          <w:tcPr>
            <w:tcW w:w="3336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E1914FE" w14:textId="527E22E9" w:rsidR="00572AAD" w:rsidRDefault="00572AAD" w:rsidP="008F3660">
            <w:pPr>
              <w:widowControl w:val="0"/>
              <w:spacing w:before="0" w:after="20"/>
              <w:ind w:right="96"/>
              <w:contextualSpacing/>
              <w:jc w:val="center"/>
              <w:rPr>
                <w:rFonts w:cs="Tahoma"/>
                <w:b/>
                <w:color w:val="auto"/>
                <w:sz w:val="14"/>
                <w:szCs w:val="14"/>
              </w:rPr>
            </w:pPr>
            <w:r w:rsidRPr="00572AAD">
              <w:rPr>
                <w:rFonts w:cs="Tahoma"/>
                <w:b/>
                <w:color w:val="auto"/>
                <w:sz w:val="28"/>
                <w:szCs w:val="28"/>
              </w:rPr>
              <w:t>TABELLA PROVVIGIONALE</w:t>
            </w:r>
          </w:p>
          <w:p w14:paraId="0599D297" w14:textId="77777777" w:rsidR="00572AAD" w:rsidRDefault="00572AAD" w:rsidP="008F3660">
            <w:pPr>
              <w:widowControl w:val="0"/>
              <w:spacing w:before="0" w:after="20"/>
              <w:ind w:right="96"/>
              <w:contextualSpacing/>
              <w:jc w:val="center"/>
              <w:rPr>
                <w:rFonts w:cs="Tahoma"/>
                <w:b/>
                <w:color w:val="auto"/>
                <w:sz w:val="14"/>
                <w:szCs w:val="14"/>
              </w:rPr>
            </w:pPr>
          </w:p>
          <w:p w14:paraId="67CFEE30" w14:textId="458B5A6E" w:rsidR="00572AAD" w:rsidRPr="003439BF" w:rsidRDefault="00572AAD" w:rsidP="008F3660">
            <w:pPr>
              <w:widowControl w:val="0"/>
              <w:spacing w:before="0" w:after="20"/>
              <w:ind w:right="96"/>
              <w:contextualSpacing/>
              <w:jc w:val="center"/>
              <w:rPr>
                <w:rFonts w:cs="Tahoma"/>
                <w:color w:val="auto"/>
                <w:sz w:val="14"/>
                <w:szCs w:val="14"/>
              </w:rPr>
            </w:pPr>
            <w:r w:rsidRPr="003439BF">
              <w:rPr>
                <w:rFonts w:cs="Tahoma"/>
                <w:b/>
                <w:color w:val="auto"/>
                <w:sz w:val="14"/>
                <w:szCs w:val="14"/>
              </w:rPr>
              <w:t>Tipologia Contratto Categoria Veicolo/Natante</w:t>
            </w:r>
          </w:p>
        </w:tc>
        <w:tc>
          <w:tcPr>
            <w:tcW w:w="955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EF1865F" w14:textId="77777777" w:rsidR="00572AAD" w:rsidRPr="003439BF" w:rsidRDefault="00572AAD" w:rsidP="008F3660">
            <w:pPr>
              <w:widowControl w:val="0"/>
              <w:spacing w:before="0" w:after="20"/>
              <w:ind w:right="96"/>
              <w:contextualSpacing/>
              <w:jc w:val="center"/>
              <w:rPr>
                <w:rFonts w:cs="Tahoma"/>
                <w:b/>
                <w:color w:val="auto"/>
                <w:sz w:val="14"/>
                <w:szCs w:val="14"/>
              </w:rPr>
            </w:pPr>
            <w:r w:rsidRPr="003439BF">
              <w:rPr>
                <w:rFonts w:cs="Tahoma"/>
                <w:b/>
                <w:color w:val="auto"/>
                <w:sz w:val="14"/>
                <w:szCs w:val="14"/>
              </w:rPr>
              <w:t>Aliquota Provvigionale**</w:t>
            </w:r>
          </w:p>
        </w:tc>
      </w:tr>
      <w:tr w:rsidR="00572AAD" w:rsidRPr="003439BF" w14:paraId="51BF05AB" w14:textId="77777777" w:rsidTr="008F3660">
        <w:trPr>
          <w:trHeight w:val="20"/>
          <w:jc w:val="center"/>
        </w:trPr>
        <w:tc>
          <w:tcPr>
            <w:tcW w:w="709" w:type="pct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14:paraId="1F919930" w14:textId="77777777" w:rsidR="00572AAD" w:rsidRPr="003439BF" w:rsidRDefault="00572AAD" w:rsidP="008F3660">
            <w:pPr>
              <w:spacing w:before="0" w:after="20"/>
              <w:contextualSpacing/>
              <w:jc w:val="center"/>
              <w:rPr>
                <w:rFonts w:eastAsia="Calibri" w:cs="Tahoma"/>
                <w:b/>
                <w:bCs/>
                <w:color w:val="auto"/>
                <w:sz w:val="14"/>
                <w:szCs w:val="14"/>
                <w:lang w:eastAsia="en-US"/>
              </w:rPr>
            </w:pPr>
            <w:proofErr w:type="spellStart"/>
            <w:r w:rsidRPr="003439BF">
              <w:rPr>
                <w:rFonts w:cs="Tahoma"/>
                <w:b/>
                <w:color w:val="auto"/>
                <w:sz w:val="14"/>
                <w:szCs w:val="14"/>
              </w:rPr>
              <w:t>Helvetia</w:t>
            </w:r>
            <w:proofErr w:type="spellEnd"/>
            <w:r w:rsidRPr="003439BF">
              <w:rPr>
                <w:rFonts w:cs="Tahoma"/>
                <w:b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3439BF">
              <w:rPr>
                <w:rFonts w:cs="Tahoma"/>
                <w:b/>
                <w:color w:val="auto"/>
                <w:sz w:val="14"/>
                <w:szCs w:val="14"/>
              </w:rPr>
              <w:t>SpA</w:t>
            </w:r>
            <w:proofErr w:type="spellEnd"/>
          </w:p>
        </w:tc>
        <w:tc>
          <w:tcPr>
            <w:tcW w:w="3336" w:type="pc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FAE87C7" w14:textId="77777777" w:rsidR="00572AAD" w:rsidRPr="003439BF" w:rsidRDefault="00572AAD" w:rsidP="008F3660">
            <w:pPr>
              <w:spacing w:before="0" w:after="20"/>
              <w:contextualSpacing/>
              <w:rPr>
                <w:rFonts w:eastAsia="Calibri" w:cs="Tahoma"/>
                <w:color w:val="auto"/>
                <w:sz w:val="14"/>
                <w:szCs w:val="14"/>
                <w:lang w:eastAsia="en-US"/>
              </w:rPr>
            </w:pPr>
            <w:r w:rsidRPr="003439BF">
              <w:rPr>
                <w:rFonts w:cs="Tahoma"/>
                <w:b/>
                <w:bCs/>
                <w:color w:val="auto"/>
                <w:sz w:val="14"/>
                <w:szCs w:val="14"/>
              </w:rPr>
              <w:t>Settori I e II di tariffa:</w:t>
            </w:r>
          </w:p>
        </w:tc>
        <w:tc>
          <w:tcPr>
            <w:tcW w:w="955" w:type="pc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2F2F2"/>
            <w:vAlign w:val="center"/>
          </w:tcPr>
          <w:p w14:paraId="559BB6C2" w14:textId="77777777" w:rsidR="00572AAD" w:rsidRPr="003439BF" w:rsidRDefault="00572AAD" w:rsidP="008F3660">
            <w:pPr>
              <w:widowControl w:val="0"/>
              <w:spacing w:before="0" w:after="20"/>
              <w:ind w:right="96"/>
              <w:contextualSpacing/>
              <w:jc w:val="center"/>
              <w:rPr>
                <w:rFonts w:cs="Tahoma"/>
                <w:b/>
                <w:color w:val="auto"/>
                <w:sz w:val="14"/>
                <w:szCs w:val="14"/>
              </w:rPr>
            </w:pPr>
          </w:p>
        </w:tc>
      </w:tr>
      <w:tr w:rsidR="00572AAD" w:rsidRPr="003439BF" w14:paraId="2A1E28F3" w14:textId="77777777" w:rsidTr="008F3660">
        <w:trPr>
          <w:trHeight w:val="20"/>
          <w:jc w:val="center"/>
        </w:trPr>
        <w:tc>
          <w:tcPr>
            <w:tcW w:w="709" w:type="pct"/>
            <w:vMerge/>
            <w:tcBorders>
              <w:right w:val="nil"/>
            </w:tcBorders>
            <w:vAlign w:val="center"/>
          </w:tcPr>
          <w:p w14:paraId="28495F1E" w14:textId="77777777" w:rsidR="00572AAD" w:rsidRPr="003439BF" w:rsidRDefault="00572AAD" w:rsidP="008F3660">
            <w:pPr>
              <w:spacing w:before="0" w:after="20"/>
              <w:contextualSpacing/>
              <w:jc w:val="center"/>
              <w:outlineLvl w:val="3"/>
              <w:rPr>
                <w:rFonts w:cs="Tahoma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333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CE41" w14:textId="77777777" w:rsidR="00572AAD" w:rsidRPr="003439BF" w:rsidRDefault="00572AAD" w:rsidP="008F3660">
            <w:pPr>
              <w:spacing w:before="0" w:after="20"/>
              <w:contextualSpacing/>
              <w:outlineLvl w:val="3"/>
              <w:rPr>
                <w:rFonts w:cs="Tahoma"/>
                <w:b/>
                <w:bCs/>
                <w:color w:val="auto"/>
                <w:sz w:val="14"/>
                <w:szCs w:val="14"/>
              </w:rPr>
            </w:pPr>
            <w:r w:rsidRPr="003439BF">
              <w:rPr>
                <w:rFonts w:cs="Tahoma"/>
                <w:bCs/>
                <w:color w:val="auto"/>
                <w:sz w:val="14"/>
                <w:szCs w:val="14"/>
              </w:rPr>
              <w:t>- Autovetture.</w:t>
            </w:r>
          </w:p>
        </w:tc>
        <w:tc>
          <w:tcPr>
            <w:tcW w:w="955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F2F2F2"/>
            <w:vAlign w:val="center"/>
          </w:tcPr>
          <w:p w14:paraId="2F3F4A9D" w14:textId="77777777" w:rsidR="00572AAD" w:rsidRPr="003439BF" w:rsidRDefault="00572AAD" w:rsidP="008F3660">
            <w:pPr>
              <w:widowControl w:val="0"/>
              <w:spacing w:before="0" w:after="20"/>
              <w:ind w:right="96"/>
              <w:rPr>
                <w:rFonts w:cs="Tahoma"/>
                <w:b/>
                <w:color w:val="auto"/>
                <w:sz w:val="14"/>
                <w:szCs w:val="14"/>
              </w:rPr>
            </w:pPr>
            <w:r>
              <w:rPr>
                <w:rFonts w:cs="Tahoma"/>
                <w:b/>
                <w:color w:val="auto"/>
                <w:sz w:val="14"/>
                <w:szCs w:val="14"/>
              </w:rPr>
              <w:t xml:space="preserve">                  9.25</w:t>
            </w:r>
            <w:r w:rsidRPr="003439BF">
              <w:rPr>
                <w:rFonts w:cs="Tahoma"/>
                <w:b/>
                <w:color w:val="auto"/>
                <w:sz w:val="14"/>
                <w:szCs w:val="14"/>
              </w:rPr>
              <w:t>%</w:t>
            </w:r>
          </w:p>
        </w:tc>
      </w:tr>
      <w:tr w:rsidR="00572AAD" w:rsidRPr="003439BF" w14:paraId="068DF20E" w14:textId="77777777" w:rsidTr="008F3660">
        <w:trPr>
          <w:trHeight w:val="96"/>
          <w:jc w:val="center"/>
        </w:trPr>
        <w:tc>
          <w:tcPr>
            <w:tcW w:w="709" w:type="pct"/>
            <w:vMerge/>
            <w:tcBorders>
              <w:right w:val="nil"/>
            </w:tcBorders>
            <w:vAlign w:val="center"/>
          </w:tcPr>
          <w:p w14:paraId="6215C9CB" w14:textId="77777777" w:rsidR="00572AAD" w:rsidRPr="003439BF" w:rsidRDefault="00572AAD" w:rsidP="008F3660">
            <w:pPr>
              <w:spacing w:before="0" w:after="20"/>
              <w:contextualSpacing/>
              <w:jc w:val="center"/>
              <w:outlineLvl w:val="3"/>
              <w:rPr>
                <w:rFonts w:cs="Tahoma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B5094" w14:textId="77777777" w:rsidR="00572AAD" w:rsidRPr="003439BF" w:rsidRDefault="00572AAD" w:rsidP="008F3660">
            <w:pPr>
              <w:spacing w:before="0" w:after="20"/>
              <w:contextualSpacing/>
              <w:outlineLvl w:val="3"/>
              <w:rPr>
                <w:rFonts w:cs="Tahoma"/>
                <w:b/>
                <w:bCs/>
                <w:color w:val="auto"/>
                <w:sz w:val="14"/>
                <w:szCs w:val="14"/>
              </w:rPr>
            </w:pPr>
            <w:r w:rsidRPr="003439BF">
              <w:rPr>
                <w:rFonts w:cs="Tahoma"/>
                <w:bCs/>
                <w:color w:val="auto"/>
                <w:sz w:val="14"/>
                <w:szCs w:val="14"/>
              </w:rPr>
              <w:t>- Veicoli d’epoca e di interesse storico.</w:t>
            </w:r>
          </w:p>
        </w:tc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67F23D1" w14:textId="77777777" w:rsidR="00572AAD" w:rsidRPr="003439BF" w:rsidRDefault="00572AAD" w:rsidP="008F3660">
            <w:pPr>
              <w:widowControl w:val="0"/>
              <w:spacing w:before="0" w:after="20"/>
              <w:ind w:right="96"/>
              <w:jc w:val="center"/>
              <w:rPr>
                <w:rFonts w:cs="Tahoma"/>
                <w:bCs/>
                <w:color w:val="auto"/>
                <w:sz w:val="14"/>
                <w:szCs w:val="14"/>
              </w:rPr>
            </w:pPr>
            <w:r>
              <w:rPr>
                <w:rFonts w:cs="Tahoma"/>
                <w:b/>
                <w:color w:val="auto"/>
                <w:sz w:val="14"/>
                <w:szCs w:val="14"/>
              </w:rPr>
              <w:t xml:space="preserve">    8,49</w:t>
            </w:r>
            <w:r w:rsidRPr="003439BF">
              <w:rPr>
                <w:rFonts w:cs="Tahoma"/>
                <w:b/>
                <w:color w:val="auto"/>
                <w:sz w:val="14"/>
                <w:szCs w:val="14"/>
              </w:rPr>
              <w:t>%</w:t>
            </w:r>
          </w:p>
        </w:tc>
      </w:tr>
      <w:tr w:rsidR="00572AAD" w:rsidRPr="003439BF" w14:paraId="765F3C30" w14:textId="77777777" w:rsidTr="008F3660">
        <w:trPr>
          <w:trHeight w:val="20"/>
          <w:jc w:val="center"/>
        </w:trPr>
        <w:tc>
          <w:tcPr>
            <w:tcW w:w="709" w:type="pct"/>
            <w:vMerge/>
            <w:tcBorders>
              <w:right w:val="nil"/>
            </w:tcBorders>
            <w:vAlign w:val="center"/>
          </w:tcPr>
          <w:p w14:paraId="0E8BB092" w14:textId="77777777" w:rsidR="00572AAD" w:rsidRPr="003439BF" w:rsidRDefault="00572AAD" w:rsidP="008F3660">
            <w:pPr>
              <w:widowControl w:val="0"/>
              <w:spacing w:before="0" w:after="20"/>
              <w:ind w:right="96"/>
              <w:contextualSpacing/>
              <w:jc w:val="center"/>
              <w:rPr>
                <w:rFonts w:cs="Tahoma"/>
                <w:b/>
                <w:color w:val="auto"/>
                <w:sz w:val="14"/>
                <w:szCs w:val="14"/>
              </w:rPr>
            </w:pPr>
          </w:p>
        </w:tc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18E55" w14:textId="77777777" w:rsidR="00572AAD" w:rsidRPr="003439BF" w:rsidRDefault="00572AAD" w:rsidP="008F3660">
            <w:pPr>
              <w:spacing w:before="0" w:after="20"/>
              <w:outlineLvl w:val="3"/>
              <w:rPr>
                <w:rFonts w:cs="Tahoma"/>
                <w:b/>
                <w:bCs/>
                <w:color w:val="auto"/>
                <w:sz w:val="14"/>
                <w:szCs w:val="14"/>
              </w:rPr>
            </w:pPr>
            <w:r w:rsidRPr="003439BF">
              <w:rPr>
                <w:rFonts w:cs="Tahoma"/>
                <w:b/>
                <w:bCs/>
                <w:color w:val="auto"/>
                <w:sz w:val="14"/>
                <w:szCs w:val="14"/>
              </w:rPr>
              <w:t xml:space="preserve">Settore I di tariffa: </w:t>
            </w:r>
            <w:r w:rsidRPr="003439BF">
              <w:rPr>
                <w:rFonts w:eastAsia="Calibri" w:cs="Tahoma"/>
                <w:color w:val="auto"/>
                <w:sz w:val="14"/>
                <w:szCs w:val="14"/>
                <w:lang w:eastAsia="en-US"/>
              </w:rPr>
              <w:t>Motoscafi ed imbarcazioni fino a 50 t di stazza lorda, ad uso privato od adibiti alla navigazione da diporto.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6BE1CAE" w14:textId="77777777" w:rsidR="00572AAD" w:rsidRPr="003439BF" w:rsidRDefault="00572AAD" w:rsidP="008F3660">
            <w:pPr>
              <w:widowControl w:val="0"/>
              <w:spacing w:before="0" w:after="20"/>
              <w:ind w:right="96"/>
              <w:jc w:val="center"/>
              <w:rPr>
                <w:rFonts w:cs="Tahoma"/>
                <w:b/>
                <w:color w:val="auto"/>
                <w:sz w:val="14"/>
                <w:szCs w:val="14"/>
              </w:rPr>
            </w:pPr>
            <w:r>
              <w:rPr>
                <w:rFonts w:cs="Tahoma"/>
                <w:b/>
                <w:color w:val="auto"/>
                <w:sz w:val="14"/>
                <w:szCs w:val="14"/>
              </w:rPr>
              <w:t xml:space="preserve">     6,74</w:t>
            </w:r>
            <w:r w:rsidRPr="003439BF">
              <w:rPr>
                <w:rFonts w:cs="Tahoma"/>
                <w:b/>
                <w:color w:val="auto"/>
                <w:sz w:val="14"/>
                <w:szCs w:val="14"/>
              </w:rPr>
              <w:t>%</w:t>
            </w:r>
          </w:p>
        </w:tc>
      </w:tr>
      <w:tr w:rsidR="00572AAD" w:rsidRPr="003439BF" w14:paraId="7A1CF768" w14:textId="77777777" w:rsidTr="008F3660">
        <w:trPr>
          <w:trHeight w:val="20"/>
          <w:jc w:val="center"/>
        </w:trPr>
        <w:tc>
          <w:tcPr>
            <w:tcW w:w="709" w:type="pct"/>
            <w:vMerge/>
            <w:tcBorders>
              <w:right w:val="nil"/>
            </w:tcBorders>
            <w:vAlign w:val="center"/>
          </w:tcPr>
          <w:p w14:paraId="3E94FCBE" w14:textId="77777777" w:rsidR="00572AAD" w:rsidRPr="003439BF" w:rsidRDefault="00572AAD" w:rsidP="008F3660">
            <w:pPr>
              <w:widowControl w:val="0"/>
              <w:spacing w:before="0" w:after="20"/>
              <w:ind w:right="96"/>
              <w:contextualSpacing/>
              <w:jc w:val="center"/>
              <w:rPr>
                <w:rFonts w:cs="Tahoma"/>
                <w:b/>
                <w:color w:val="auto"/>
                <w:sz w:val="14"/>
                <w:szCs w:val="14"/>
              </w:rPr>
            </w:pPr>
          </w:p>
        </w:tc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0CFE0" w14:textId="77777777" w:rsidR="00572AAD" w:rsidRPr="003439BF" w:rsidRDefault="00572AAD" w:rsidP="008F3660">
            <w:pPr>
              <w:spacing w:before="0" w:after="20"/>
              <w:outlineLvl w:val="3"/>
              <w:rPr>
                <w:rFonts w:cs="Tahoma"/>
                <w:b/>
                <w:bCs/>
                <w:color w:val="auto"/>
                <w:sz w:val="14"/>
                <w:szCs w:val="14"/>
              </w:rPr>
            </w:pPr>
            <w:r w:rsidRPr="003439BF">
              <w:rPr>
                <w:rFonts w:cs="Tahoma"/>
                <w:b/>
                <w:bCs/>
                <w:color w:val="auto"/>
                <w:sz w:val="14"/>
                <w:szCs w:val="14"/>
              </w:rPr>
              <w:t xml:space="preserve">Settore III di tariffa: </w:t>
            </w:r>
            <w:r w:rsidRPr="003439BF">
              <w:rPr>
                <w:rFonts w:eastAsia="Calibri" w:cs="Tahoma"/>
                <w:color w:val="auto"/>
                <w:sz w:val="14"/>
                <w:szCs w:val="14"/>
                <w:lang w:eastAsia="en-US"/>
              </w:rPr>
              <w:t>C/ terzi e trasporto pubblico.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E23AFD3" w14:textId="77777777" w:rsidR="00572AAD" w:rsidRPr="003439BF" w:rsidRDefault="00572AAD" w:rsidP="008F3660">
            <w:pPr>
              <w:widowControl w:val="0"/>
              <w:spacing w:before="0" w:after="20"/>
              <w:ind w:right="96"/>
              <w:jc w:val="center"/>
              <w:rPr>
                <w:rFonts w:cs="Tahoma"/>
                <w:b/>
                <w:color w:val="auto"/>
                <w:sz w:val="14"/>
                <w:szCs w:val="14"/>
              </w:rPr>
            </w:pPr>
            <w:r>
              <w:rPr>
                <w:rFonts w:cs="Tahoma"/>
                <w:b/>
                <w:color w:val="auto"/>
                <w:sz w:val="14"/>
                <w:szCs w:val="14"/>
              </w:rPr>
              <w:t xml:space="preserve">      4,24</w:t>
            </w:r>
            <w:r w:rsidRPr="003439BF">
              <w:rPr>
                <w:rFonts w:cs="Tahoma"/>
                <w:b/>
                <w:color w:val="auto"/>
                <w:sz w:val="14"/>
                <w:szCs w:val="14"/>
              </w:rPr>
              <w:t>%</w:t>
            </w:r>
          </w:p>
        </w:tc>
      </w:tr>
      <w:tr w:rsidR="00572AAD" w:rsidRPr="003439BF" w14:paraId="6C95BF74" w14:textId="77777777" w:rsidTr="008F3660">
        <w:trPr>
          <w:trHeight w:val="20"/>
          <w:jc w:val="center"/>
        </w:trPr>
        <w:tc>
          <w:tcPr>
            <w:tcW w:w="709" w:type="pct"/>
            <w:vMerge/>
            <w:tcBorders>
              <w:right w:val="nil"/>
            </w:tcBorders>
            <w:vAlign w:val="center"/>
          </w:tcPr>
          <w:p w14:paraId="444C551B" w14:textId="77777777" w:rsidR="00572AAD" w:rsidRPr="003439BF" w:rsidRDefault="00572AAD" w:rsidP="008F3660">
            <w:pPr>
              <w:widowControl w:val="0"/>
              <w:spacing w:before="0" w:after="20"/>
              <w:ind w:right="96"/>
              <w:contextualSpacing/>
              <w:jc w:val="center"/>
              <w:rPr>
                <w:rFonts w:cs="Tahoma"/>
                <w:b/>
                <w:color w:val="auto"/>
                <w:sz w:val="14"/>
                <w:szCs w:val="14"/>
              </w:rPr>
            </w:pPr>
          </w:p>
        </w:tc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9BE42" w14:textId="77777777" w:rsidR="00572AAD" w:rsidRPr="003439BF" w:rsidRDefault="00572AAD" w:rsidP="008F3660">
            <w:pPr>
              <w:spacing w:before="0" w:after="20"/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</w:pPr>
            <w:r w:rsidRPr="003439BF"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  <w:t xml:space="preserve">Settore IV di tariffa: </w:t>
            </w:r>
            <w:r w:rsidRPr="003439BF">
              <w:rPr>
                <w:rFonts w:eastAsia="Calibri" w:cs="Tahoma"/>
                <w:color w:val="auto"/>
                <w:sz w:val="14"/>
                <w:szCs w:val="14"/>
                <w:lang w:eastAsia="en-US"/>
              </w:rPr>
              <w:t>Autocarri c/ proprio, veicoli da trasporto e ciclomotori.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6B4AE76" w14:textId="77777777" w:rsidR="00572AAD" w:rsidRPr="003439BF" w:rsidRDefault="00572AAD" w:rsidP="008F3660">
            <w:pPr>
              <w:widowControl w:val="0"/>
              <w:spacing w:before="0" w:after="20"/>
              <w:ind w:right="96"/>
              <w:jc w:val="center"/>
              <w:rPr>
                <w:rFonts w:cs="Tahoma"/>
                <w:b/>
                <w:color w:val="auto"/>
                <w:sz w:val="14"/>
                <w:szCs w:val="14"/>
              </w:rPr>
            </w:pPr>
            <w:r>
              <w:rPr>
                <w:rFonts w:cs="Tahoma"/>
                <w:b/>
                <w:color w:val="auto"/>
                <w:sz w:val="14"/>
                <w:szCs w:val="14"/>
              </w:rPr>
              <w:t xml:space="preserve">      6,17</w:t>
            </w:r>
            <w:r w:rsidRPr="003439BF">
              <w:rPr>
                <w:rFonts w:cs="Tahoma"/>
                <w:b/>
                <w:color w:val="auto"/>
                <w:sz w:val="14"/>
                <w:szCs w:val="14"/>
              </w:rPr>
              <w:t>%</w:t>
            </w:r>
          </w:p>
        </w:tc>
      </w:tr>
      <w:tr w:rsidR="00572AAD" w:rsidRPr="003439BF" w14:paraId="71B83D28" w14:textId="77777777" w:rsidTr="008F3660">
        <w:trPr>
          <w:trHeight w:val="20"/>
          <w:jc w:val="center"/>
        </w:trPr>
        <w:tc>
          <w:tcPr>
            <w:tcW w:w="709" w:type="pct"/>
            <w:vMerge/>
            <w:tcBorders>
              <w:right w:val="nil"/>
            </w:tcBorders>
            <w:vAlign w:val="center"/>
          </w:tcPr>
          <w:p w14:paraId="47DEB622" w14:textId="77777777" w:rsidR="00572AAD" w:rsidRPr="003439BF" w:rsidRDefault="00572AAD" w:rsidP="008F3660">
            <w:pPr>
              <w:widowControl w:val="0"/>
              <w:spacing w:before="0" w:after="20"/>
              <w:ind w:right="96"/>
              <w:contextualSpacing/>
              <w:jc w:val="center"/>
              <w:rPr>
                <w:rFonts w:cs="Tahoma"/>
                <w:b/>
                <w:color w:val="auto"/>
                <w:sz w:val="14"/>
                <w:szCs w:val="14"/>
              </w:rPr>
            </w:pPr>
          </w:p>
        </w:tc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E0CE5" w14:textId="77777777" w:rsidR="00572AAD" w:rsidRPr="003439BF" w:rsidRDefault="00572AAD" w:rsidP="008F3660">
            <w:pPr>
              <w:spacing w:before="0" w:after="20"/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</w:pPr>
            <w:r w:rsidRPr="003439BF"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  <w:t xml:space="preserve">Settore V di tariffa: </w:t>
            </w:r>
            <w:r w:rsidRPr="003439BF">
              <w:rPr>
                <w:rFonts w:eastAsia="Calibri" w:cs="Tahoma"/>
                <w:color w:val="auto"/>
                <w:sz w:val="14"/>
                <w:szCs w:val="14"/>
                <w:lang w:eastAsia="en-US"/>
              </w:rPr>
              <w:t>Motovetture.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E417F2A" w14:textId="77777777" w:rsidR="00572AAD" w:rsidRPr="003439BF" w:rsidRDefault="00572AAD" w:rsidP="008F3660">
            <w:pPr>
              <w:widowControl w:val="0"/>
              <w:spacing w:before="0" w:after="20"/>
              <w:ind w:right="96"/>
              <w:jc w:val="center"/>
              <w:rPr>
                <w:rFonts w:cs="Tahoma"/>
                <w:b/>
                <w:color w:val="auto"/>
                <w:sz w:val="14"/>
                <w:szCs w:val="14"/>
              </w:rPr>
            </w:pPr>
            <w:r>
              <w:rPr>
                <w:rFonts w:cs="Tahoma"/>
                <w:b/>
                <w:color w:val="auto"/>
                <w:sz w:val="14"/>
                <w:szCs w:val="14"/>
              </w:rPr>
              <w:t xml:space="preserve">     6,56</w:t>
            </w:r>
            <w:r w:rsidRPr="003439BF">
              <w:rPr>
                <w:rFonts w:cs="Tahoma"/>
                <w:b/>
                <w:color w:val="auto"/>
                <w:sz w:val="14"/>
                <w:szCs w:val="14"/>
              </w:rPr>
              <w:t>%</w:t>
            </w:r>
          </w:p>
        </w:tc>
      </w:tr>
      <w:tr w:rsidR="00572AAD" w:rsidRPr="003439BF" w14:paraId="3CAE663C" w14:textId="77777777" w:rsidTr="008F3660">
        <w:trPr>
          <w:trHeight w:val="96"/>
          <w:jc w:val="center"/>
        </w:trPr>
        <w:tc>
          <w:tcPr>
            <w:tcW w:w="709" w:type="pct"/>
            <w:vMerge/>
            <w:tcBorders>
              <w:right w:val="nil"/>
            </w:tcBorders>
            <w:vAlign w:val="center"/>
          </w:tcPr>
          <w:p w14:paraId="440F0BA3" w14:textId="77777777" w:rsidR="00572AAD" w:rsidRPr="003439BF" w:rsidRDefault="00572AAD" w:rsidP="008F3660">
            <w:pPr>
              <w:widowControl w:val="0"/>
              <w:spacing w:before="0" w:after="20"/>
              <w:ind w:right="96"/>
              <w:contextualSpacing/>
              <w:jc w:val="center"/>
              <w:rPr>
                <w:rFonts w:cs="Tahoma"/>
                <w:b/>
                <w:color w:val="auto"/>
                <w:sz w:val="14"/>
                <w:szCs w:val="14"/>
              </w:rPr>
            </w:pPr>
          </w:p>
        </w:tc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E3978" w14:textId="77777777" w:rsidR="00572AAD" w:rsidRPr="003439BF" w:rsidRDefault="00572AAD" w:rsidP="008F3660">
            <w:pPr>
              <w:spacing w:before="0" w:after="20"/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</w:pPr>
            <w:r w:rsidRPr="003439BF"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  <w:t xml:space="preserve">Settore VI di tariffa: </w:t>
            </w:r>
            <w:r w:rsidRPr="003439BF">
              <w:rPr>
                <w:rFonts w:eastAsia="Calibri" w:cs="Tahoma"/>
                <w:color w:val="auto"/>
                <w:sz w:val="14"/>
                <w:szCs w:val="14"/>
                <w:lang w:eastAsia="en-US"/>
              </w:rPr>
              <w:t>Macchine operatrici e carrelli.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E2F6E7C" w14:textId="77777777" w:rsidR="00572AAD" w:rsidRPr="003439BF" w:rsidRDefault="00572AAD" w:rsidP="008F3660">
            <w:pPr>
              <w:widowControl w:val="0"/>
              <w:spacing w:before="0" w:after="20"/>
              <w:ind w:right="96"/>
              <w:jc w:val="center"/>
              <w:rPr>
                <w:rFonts w:cs="Tahoma"/>
                <w:b/>
                <w:color w:val="auto"/>
                <w:sz w:val="14"/>
                <w:szCs w:val="14"/>
              </w:rPr>
            </w:pPr>
            <w:r>
              <w:rPr>
                <w:rFonts w:cs="Tahoma"/>
                <w:b/>
                <w:color w:val="auto"/>
                <w:sz w:val="14"/>
                <w:szCs w:val="14"/>
              </w:rPr>
              <w:t xml:space="preserve">     6,56</w:t>
            </w:r>
            <w:r w:rsidRPr="003439BF">
              <w:rPr>
                <w:rFonts w:cs="Tahoma"/>
                <w:b/>
                <w:color w:val="auto"/>
                <w:sz w:val="14"/>
                <w:szCs w:val="14"/>
              </w:rPr>
              <w:t>%</w:t>
            </w:r>
          </w:p>
        </w:tc>
      </w:tr>
      <w:tr w:rsidR="00572AAD" w:rsidRPr="003439BF" w14:paraId="227B25AB" w14:textId="77777777" w:rsidTr="008F3660">
        <w:trPr>
          <w:trHeight w:val="20"/>
          <w:jc w:val="center"/>
        </w:trPr>
        <w:tc>
          <w:tcPr>
            <w:tcW w:w="709" w:type="pct"/>
            <w:vMerge/>
            <w:tcBorders>
              <w:bottom w:val="double" w:sz="4" w:space="0" w:color="auto"/>
              <w:right w:val="nil"/>
            </w:tcBorders>
            <w:vAlign w:val="center"/>
          </w:tcPr>
          <w:p w14:paraId="0994E7D0" w14:textId="77777777" w:rsidR="00572AAD" w:rsidRPr="003439BF" w:rsidRDefault="00572AAD" w:rsidP="008F3660">
            <w:pPr>
              <w:spacing w:before="0" w:after="20"/>
              <w:contextualSpacing/>
              <w:jc w:val="center"/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</w:pPr>
          </w:p>
        </w:tc>
        <w:tc>
          <w:tcPr>
            <w:tcW w:w="3336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08DCC23" w14:textId="77777777" w:rsidR="00572AAD" w:rsidRPr="003439BF" w:rsidRDefault="00572AAD" w:rsidP="008F3660">
            <w:pPr>
              <w:spacing w:before="0" w:after="20"/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</w:pPr>
            <w:r w:rsidRPr="003439BF"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  <w:t xml:space="preserve">Settore VII di tariffa: </w:t>
            </w:r>
            <w:r w:rsidRPr="003439BF">
              <w:rPr>
                <w:rFonts w:eastAsia="Calibri" w:cs="Tahoma"/>
                <w:color w:val="auto"/>
                <w:sz w:val="14"/>
                <w:szCs w:val="14"/>
                <w:lang w:eastAsia="en-US"/>
              </w:rPr>
              <w:t>Macchine agricole c/ proprio.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ADD2FAF" w14:textId="77777777" w:rsidR="00572AAD" w:rsidRPr="003439BF" w:rsidRDefault="00572AAD" w:rsidP="008F3660">
            <w:pPr>
              <w:widowControl w:val="0"/>
              <w:spacing w:before="0" w:after="20"/>
              <w:ind w:right="96"/>
              <w:rPr>
                <w:rFonts w:cs="Tahoma"/>
                <w:b/>
                <w:color w:val="auto"/>
                <w:sz w:val="14"/>
                <w:szCs w:val="14"/>
              </w:rPr>
            </w:pPr>
            <w:r>
              <w:rPr>
                <w:rFonts w:cs="Tahoma"/>
                <w:b/>
                <w:color w:val="auto"/>
                <w:sz w:val="14"/>
                <w:szCs w:val="14"/>
              </w:rPr>
              <w:t xml:space="preserve">                   6,56</w:t>
            </w:r>
            <w:r w:rsidRPr="003439BF">
              <w:rPr>
                <w:rFonts w:cs="Tahoma"/>
                <w:b/>
                <w:color w:val="auto"/>
                <w:sz w:val="14"/>
                <w:szCs w:val="14"/>
              </w:rPr>
              <w:t>%</w:t>
            </w:r>
          </w:p>
        </w:tc>
      </w:tr>
      <w:tr w:rsidR="00572AAD" w:rsidRPr="003439BF" w14:paraId="034AE78D" w14:textId="77777777" w:rsidTr="008F3660">
        <w:trPr>
          <w:trHeight w:val="20"/>
          <w:jc w:val="center"/>
        </w:trPr>
        <w:tc>
          <w:tcPr>
            <w:tcW w:w="709" w:type="pct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6960C379" w14:textId="77777777" w:rsidR="00572AAD" w:rsidRPr="003439BF" w:rsidRDefault="00572AAD" w:rsidP="008F3660">
            <w:pPr>
              <w:spacing w:before="0" w:after="20"/>
              <w:contextualSpacing/>
              <w:jc w:val="center"/>
              <w:rPr>
                <w:rFonts w:cs="Tahoma"/>
                <w:b/>
                <w:color w:val="auto"/>
                <w:sz w:val="14"/>
                <w:szCs w:val="14"/>
              </w:rPr>
            </w:pPr>
          </w:p>
        </w:tc>
        <w:tc>
          <w:tcPr>
            <w:tcW w:w="3336" w:type="pc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037D532" w14:textId="77777777" w:rsidR="00572AAD" w:rsidRPr="003439BF" w:rsidRDefault="00572AAD" w:rsidP="008F3660">
            <w:pPr>
              <w:spacing w:before="0" w:after="20"/>
              <w:contextualSpacing/>
              <w:rPr>
                <w:rFonts w:cs="Tahoma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955" w:type="pc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8FAA9A5" w14:textId="77777777" w:rsidR="00572AAD" w:rsidRPr="003439BF" w:rsidRDefault="00572AAD" w:rsidP="008F3660">
            <w:pPr>
              <w:widowControl w:val="0"/>
              <w:spacing w:before="0" w:after="20"/>
              <w:ind w:right="96"/>
              <w:contextualSpacing/>
              <w:jc w:val="center"/>
              <w:rPr>
                <w:rFonts w:cs="Tahoma"/>
                <w:b/>
                <w:color w:val="auto"/>
                <w:sz w:val="14"/>
                <w:szCs w:val="14"/>
              </w:rPr>
            </w:pPr>
          </w:p>
        </w:tc>
      </w:tr>
      <w:tr w:rsidR="00572AAD" w:rsidRPr="003439BF" w14:paraId="4692DB68" w14:textId="77777777" w:rsidTr="008F3660">
        <w:trPr>
          <w:trHeight w:val="20"/>
          <w:jc w:val="center"/>
        </w:trPr>
        <w:tc>
          <w:tcPr>
            <w:tcW w:w="709" w:type="pct"/>
            <w:tcBorders>
              <w:top w:val="nil"/>
              <w:bottom w:val="nil"/>
              <w:right w:val="nil"/>
            </w:tcBorders>
            <w:vAlign w:val="center"/>
          </w:tcPr>
          <w:p w14:paraId="6BA1C012" w14:textId="77777777" w:rsidR="00572AAD" w:rsidRPr="003439BF" w:rsidRDefault="00572AAD" w:rsidP="008F3660">
            <w:pPr>
              <w:spacing w:before="0" w:after="20"/>
              <w:contextualSpacing/>
              <w:jc w:val="center"/>
              <w:rPr>
                <w:rFonts w:cs="Tahoma"/>
                <w:b/>
                <w:color w:val="auto"/>
                <w:sz w:val="14"/>
                <w:szCs w:val="14"/>
              </w:rPr>
            </w:pPr>
          </w:p>
        </w:tc>
        <w:tc>
          <w:tcPr>
            <w:tcW w:w="33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2670E" w14:textId="77777777" w:rsidR="00572AAD" w:rsidRPr="003439BF" w:rsidRDefault="00572AAD" w:rsidP="008F3660">
            <w:pPr>
              <w:spacing w:before="0" w:after="20"/>
              <w:contextualSpacing/>
              <w:rPr>
                <w:rFonts w:cs="Tahoma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85FDF" w14:textId="77777777" w:rsidR="00572AAD" w:rsidRPr="003439BF" w:rsidRDefault="00572AAD" w:rsidP="008F3660">
            <w:pPr>
              <w:widowControl w:val="0"/>
              <w:spacing w:before="0" w:after="20"/>
              <w:ind w:right="96"/>
              <w:contextualSpacing/>
              <w:jc w:val="center"/>
              <w:rPr>
                <w:rFonts w:cs="Tahoma"/>
                <w:b/>
                <w:color w:val="auto"/>
                <w:sz w:val="14"/>
                <w:szCs w:val="14"/>
              </w:rPr>
            </w:pPr>
          </w:p>
        </w:tc>
      </w:tr>
      <w:tr w:rsidR="00572AAD" w:rsidRPr="003439BF" w14:paraId="66CDC0FB" w14:textId="77777777" w:rsidTr="008F3660">
        <w:trPr>
          <w:trHeight w:val="20"/>
          <w:jc w:val="center"/>
        </w:trPr>
        <w:tc>
          <w:tcPr>
            <w:tcW w:w="709" w:type="pct"/>
            <w:tcBorders>
              <w:top w:val="nil"/>
              <w:right w:val="nil"/>
            </w:tcBorders>
            <w:vAlign w:val="center"/>
          </w:tcPr>
          <w:p w14:paraId="0AF8061E" w14:textId="77777777" w:rsidR="00572AAD" w:rsidRPr="003439BF" w:rsidRDefault="00572AAD" w:rsidP="008F3660">
            <w:pPr>
              <w:spacing w:before="0" w:after="20"/>
              <w:contextualSpacing/>
              <w:jc w:val="center"/>
              <w:rPr>
                <w:rFonts w:cs="Tahoma"/>
                <w:b/>
                <w:color w:val="auto"/>
                <w:sz w:val="14"/>
                <w:szCs w:val="14"/>
              </w:rPr>
            </w:pPr>
          </w:p>
        </w:tc>
        <w:tc>
          <w:tcPr>
            <w:tcW w:w="333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0F5E80" w14:textId="77777777" w:rsidR="00572AAD" w:rsidRPr="003439BF" w:rsidRDefault="00572AAD" w:rsidP="008F3660">
            <w:pPr>
              <w:spacing w:before="0" w:after="20"/>
              <w:contextualSpacing/>
              <w:rPr>
                <w:rFonts w:cs="Tahoma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955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0A937C8" w14:textId="77777777" w:rsidR="00572AAD" w:rsidRPr="003439BF" w:rsidRDefault="00572AAD" w:rsidP="008F3660">
            <w:pPr>
              <w:widowControl w:val="0"/>
              <w:spacing w:before="0" w:after="20"/>
              <w:ind w:right="96"/>
              <w:contextualSpacing/>
              <w:jc w:val="center"/>
              <w:rPr>
                <w:rFonts w:cs="Tahoma"/>
                <w:b/>
                <w:color w:val="auto"/>
                <w:sz w:val="14"/>
                <w:szCs w:val="14"/>
              </w:rPr>
            </w:pPr>
          </w:p>
        </w:tc>
      </w:tr>
      <w:tr w:rsidR="00572AAD" w:rsidRPr="003439BF" w14:paraId="60806D80" w14:textId="77777777" w:rsidTr="008F3660">
        <w:trPr>
          <w:trHeight w:val="20"/>
          <w:jc w:val="center"/>
        </w:trPr>
        <w:tc>
          <w:tcPr>
            <w:tcW w:w="709" w:type="pct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14:paraId="7E714867" w14:textId="77777777" w:rsidR="00572AAD" w:rsidRPr="003439BF" w:rsidRDefault="00572AAD" w:rsidP="008F3660">
            <w:pPr>
              <w:spacing w:before="0" w:after="20"/>
              <w:contextualSpacing/>
              <w:jc w:val="center"/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</w:pPr>
            <w:r w:rsidRPr="003439BF">
              <w:rPr>
                <w:rFonts w:cs="Tahoma"/>
                <w:b/>
                <w:color w:val="auto"/>
                <w:sz w:val="14"/>
                <w:szCs w:val="14"/>
              </w:rPr>
              <w:t>Itas - Istituto Trentino-Alto Adige per Assicurazioni Società Mutua di Assicurazioni</w:t>
            </w:r>
          </w:p>
        </w:tc>
        <w:tc>
          <w:tcPr>
            <w:tcW w:w="3336" w:type="pc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F394D9" w14:textId="77777777" w:rsidR="00572AAD" w:rsidRPr="003439BF" w:rsidRDefault="00572AAD" w:rsidP="008F3660">
            <w:pPr>
              <w:spacing w:before="0" w:after="20"/>
              <w:contextualSpacing/>
              <w:rPr>
                <w:rFonts w:eastAsia="Calibri" w:cs="Tahoma"/>
                <w:color w:val="auto"/>
                <w:sz w:val="14"/>
                <w:szCs w:val="14"/>
                <w:lang w:eastAsia="en-US"/>
              </w:rPr>
            </w:pPr>
            <w:r w:rsidRPr="003439BF">
              <w:rPr>
                <w:rFonts w:cs="Tahoma"/>
                <w:b/>
                <w:bCs/>
                <w:color w:val="auto"/>
                <w:sz w:val="14"/>
                <w:szCs w:val="14"/>
              </w:rPr>
              <w:t>Settori I e II di tariffa:</w:t>
            </w:r>
          </w:p>
        </w:tc>
        <w:tc>
          <w:tcPr>
            <w:tcW w:w="955" w:type="pc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</w:tcPr>
          <w:p w14:paraId="4DA2255E" w14:textId="77777777" w:rsidR="00572AAD" w:rsidRPr="003439BF" w:rsidRDefault="00572AAD" w:rsidP="008F3660">
            <w:pPr>
              <w:widowControl w:val="0"/>
              <w:spacing w:before="0" w:after="20"/>
              <w:ind w:right="96"/>
              <w:contextualSpacing/>
              <w:jc w:val="center"/>
              <w:rPr>
                <w:rFonts w:cs="Tahoma"/>
                <w:b/>
                <w:color w:val="auto"/>
                <w:sz w:val="14"/>
                <w:szCs w:val="14"/>
              </w:rPr>
            </w:pPr>
          </w:p>
        </w:tc>
      </w:tr>
      <w:tr w:rsidR="00572AAD" w:rsidRPr="003439BF" w14:paraId="3935C6DF" w14:textId="77777777" w:rsidTr="008F3660">
        <w:trPr>
          <w:trHeight w:val="20"/>
          <w:jc w:val="center"/>
        </w:trPr>
        <w:tc>
          <w:tcPr>
            <w:tcW w:w="709" w:type="pct"/>
            <w:vMerge/>
            <w:tcBorders>
              <w:top w:val="double" w:sz="4" w:space="0" w:color="1F497D"/>
              <w:right w:val="nil"/>
            </w:tcBorders>
            <w:vAlign w:val="center"/>
          </w:tcPr>
          <w:p w14:paraId="39F5A5FC" w14:textId="77777777" w:rsidR="00572AAD" w:rsidRPr="003439BF" w:rsidRDefault="00572AAD" w:rsidP="008F3660">
            <w:pPr>
              <w:spacing w:before="0" w:after="20"/>
              <w:contextualSpacing/>
              <w:jc w:val="center"/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</w:pPr>
          </w:p>
        </w:tc>
        <w:tc>
          <w:tcPr>
            <w:tcW w:w="333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ED9043" w14:textId="77777777" w:rsidR="00572AAD" w:rsidRPr="003439BF" w:rsidRDefault="00572AAD" w:rsidP="008F3660">
            <w:pPr>
              <w:spacing w:before="0" w:after="20"/>
              <w:contextualSpacing/>
              <w:rPr>
                <w:rFonts w:cs="Tahoma"/>
                <w:bCs/>
                <w:color w:val="auto"/>
                <w:sz w:val="14"/>
                <w:szCs w:val="14"/>
              </w:rPr>
            </w:pPr>
            <w:r w:rsidRPr="003439BF">
              <w:rPr>
                <w:rFonts w:cs="Tahoma"/>
                <w:bCs/>
                <w:color w:val="auto"/>
                <w:sz w:val="14"/>
                <w:szCs w:val="14"/>
              </w:rPr>
              <w:t>- Autovetture in servizio privato - esclusa la locazione – e da noleggio con conducente.</w:t>
            </w:r>
          </w:p>
        </w:tc>
        <w:tc>
          <w:tcPr>
            <w:tcW w:w="955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</w:tcPr>
          <w:p w14:paraId="77C41A67" w14:textId="77777777" w:rsidR="00572AAD" w:rsidRPr="003439BF" w:rsidRDefault="00572AAD" w:rsidP="008F3660">
            <w:pPr>
              <w:widowControl w:val="0"/>
              <w:spacing w:before="0" w:after="20"/>
              <w:ind w:right="96"/>
              <w:contextualSpacing/>
              <w:jc w:val="center"/>
              <w:rPr>
                <w:rFonts w:cs="Tahoma"/>
                <w:b/>
                <w:color w:val="auto"/>
                <w:sz w:val="14"/>
                <w:szCs w:val="14"/>
              </w:rPr>
            </w:pPr>
            <w:r>
              <w:rPr>
                <w:rFonts w:cs="Tahoma"/>
                <w:b/>
                <w:color w:val="auto"/>
                <w:sz w:val="14"/>
                <w:szCs w:val="14"/>
              </w:rPr>
              <w:t xml:space="preserve">      7,72</w:t>
            </w:r>
            <w:r w:rsidRPr="003439BF">
              <w:rPr>
                <w:rFonts w:cs="Tahoma"/>
                <w:b/>
                <w:color w:val="auto"/>
                <w:sz w:val="14"/>
                <w:szCs w:val="14"/>
              </w:rPr>
              <w:t>%</w:t>
            </w:r>
          </w:p>
        </w:tc>
      </w:tr>
      <w:tr w:rsidR="00572AAD" w:rsidRPr="003439BF" w14:paraId="36C4C42E" w14:textId="77777777" w:rsidTr="008F3660">
        <w:trPr>
          <w:trHeight w:val="20"/>
          <w:jc w:val="center"/>
        </w:trPr>
        <w:tc>
          <w:tcPr>
            <w:tcW w:w="709" w:type="pct"/>
            <w:vMerge/>
            <w:tcBorders>
              <w:top w:val="double" w:sz="4" w:space="0" w:color="1F497D"/>
              <w:right w:val="nil"/>
            </w:tcBorders>
            <w:vAlign w:val="center"/>
          </w:tcPr>
          <w:p w14:paraId="5F1B30C0" w14:textId="77777777" w:rsidR="00572AAD" w:rsidRPr="003439BF" w:rsidRDefault="00572AAD" w:rsidP="008F3660">
            <w:pPr>
              <w:spacing w:before="0" w:after="20"/>
              <w:contextualSpacing/>
              <w:jc w:val="center"/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</w:pP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A2A7D" w14:textId="77777777" w:rsidR="00572AAD" w:rsidRPr="003439BF" w:rsidRDefault="00572AAD" w:rsidP="008F3660">
            <w:pPr>
              <w:spacing w:before="0" w:after="20"/>
              <w:contextualSpacing/>
              <w:rPr>
                <w:rFonts w:cs="Tahoma"/>
                <w:bCs/>
                <w:color w:val="auto"/>
                <w:sz w:val="14"/>
                <w:szCs w:val="14"/>
              </w:rPr>
            </w:pPr>
            <w:r w:rsidRPr="003439BF">
              <w:rPr>
                <w:rFonts w:cs="Tahoma"/>
                <w:bCs/>
                <w:color w:val="auto"/>
                <w:sz w:val="14"/>
                <w:szCs w:val="14"/>
              </w:rPr>
              <w:t>- Veicoli d’epoca e di interesse storico.</w:t>
            </w:r>
          </w:p>
        </w:tc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9ACD71A" w14:textId="77777777" w:rsidR="00572AAD" w:rsidRPr="003439BF" w:rsidRDefault="00572AAD" w:rsidP="008F3660">
            <w:pPr>
              <w:widowControl w:val="0"/>
              <w:spacing w:before="0" w:after="20"/>
              <w:ind w:right="96"/>
              <w:contextualSpacing/>
              <w:jc w:val="center"/>
              <w:rPr>
                <w:rFonts w:cs="Tahoma"/>
                <w:b/>
                <w:color w:val="auto"/>
                <w:sz w:val="14"/>
                <w:szCs w:val="14"/>
              </w:rPr>
            </w:pPr>
            <w:r>
              <w:rPr>
                <w:rFonts w:cs="Tahoma"/>
                <w:b/>
                <w:color w:val="auto"/>
                <w:sz w:val="14"/>
                <w:szCs w:val="14"/>
              </w:rPr>
              <w:t xml:space="preserve">       9,33</w:t>
            </w:r>
            <w:r w:rsidRPr="003439BF">
              <w:rPr>
                <w:rFonts w:cs="Tahoma"/>
                <w:b/>
                <w:color w:val="auto"/>
                <w:sz w:val="14"/>
                <w:szCs w:val="14"/>
              </w:rPr>
              <w:t>%</w:t>
            </w:r>
          </w:p>
        </w:tc>
      </w:tr>
      <w:tr w:rsidR="00572AAD" w:rsidRPr="003439BF" w14:paraId="2D25B571" w14:textId="77777777" w:rsidTr="008F3660">
        <w:trPr>
          <w:trHeight w:val="20"/>
          <w:jc w:val="center"/>
        </w:trPr>
        <w:tc>
          <w:tcPr>
            <w:tcW w:w="709" w:type="pct"/>
            <w:vMerge/>
            <w:tcBorders>
              <w:top w:val="double" w:sz="4" w:space="0" w:color="1F497D"/>
              <w:right w:val="nil"/>
            </w:tcBorders>
            <w:vAlign w:val="center"/>
          </w:tcPr>
          <w:p w14:paraId="35A6FA58" w14:textId="77777777" w:rsidR="00572AAD" w:rsidRPr="003439BF" w:rsidRDefault="00572AAD" w:rsidP="008F3660">
            <w:pPr>
              <w:spacing w:before="0" w:after="20"/>
              <w:contextualSpacing/>
              <w:jc w:val="center"/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</w:pPr>
          </w:p>
        </w:tc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ECF71" w14:textId="77777777" w:rsidR="00572AAD" w:rsidRPr="003439BF" w:rsidRDefault="00572AAD" w:rsidP="008F3660">
            <w:pPr>
              <w:spacing w:before="0" w:after="20"/>
              <w:outlineLvl w:val="3"/>
              <w:rPr>
                <w:rFonts w:cs="Tahoma"/>
                <w:b/>
                <w:bCs/>
                <w:color w:val="auto"/>
                <w:sz w:val="14"/>
                <w:szCs w:val="14"/>
              </w:rPr>
            </w:pPr>
            <w:r w:rsidRPr="003439BF">
              <w:rPr>
                <w:rFonts w:cs="Tahoma"/>
                <w:b/>
                <w:bCs/>
                <w:color w:val="auto"/>
                <w:sz w:val="14"/>
                <w:szCs w:val="14"/>
              </w:rPr>
              <w:t xml:space="preserve">Settore I di tariffa: </w:t>
            </w:r>
            <w:r w:rsidRPr="003439BF">
              <w:rPr>
                <w:rFonts w:eastAsia="Calibri" w:cs="Tahoma"/>
                <w:color w:val="auto"/>
                <w:sz w:val="14"/>
                <w:szCs w:val="14"/>
                <w:lang w:eastAsia="en-US"/>
              </w:rPr>
              <w:t>Motoscafi ed imbarcazioni fino a 50 t di stazza lorda, ad uso privato od adibiti alla navigazione da diporto.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BC91B36" w14:textId="77777777" w:rsidR="00572AAD" w:rsidRPr="003439BF" w:rsidRDefault="00572AAD" w:rsidP="008F3660">
            <w:pPr>
              <w:widowControl w:val="0"/>
              <w:spacing w:before="0" w:after="20"/>
              <w:ind w:right="96"/>
              <w:jc w:val="center"/>
              <w:rPr>
                <w:rFonts w:cs="Tahoma"/>
                <w:b/>
                <w:color w:val="auto"/>
                <w:sz w:val="14"/>
                <w:szCs w:val="14"/>
              </w:rPr>
            </w:pPr>
            <w:r>
              <w:rPr>
                <w:rFonts w:cs="Tahoma"/>
                <w:b/>
                <w:color w:val="auto"/>
                <w:sz w:val="14"/>
                <w:szCs w:val="14"/>
              </w:rPr>
              <w:t xml:space="preserve">       7,72</w:t>
            </w:r>
            <w:r w:rsidRPr="003439BF">
              <w:rPr>
                <w:rFonts w:cs="Tahoma"/>
                <w:b/>
                <w:color w:val="auto"/>
                <w:sz w:val="14"/>
                <w:szCs w:val="14"/>
              </w:rPr>
              <w:t>%</w:t>
            </w:r>
          </w:p>
        </w:tc>
      </w:tr>
      <w:tr w:rsidR="00572AAD" w:rsidRPr="003439BF" w14:paraId="1F59D5FA" w14:textId="77777777" w:rsidTr="008F3660">
        <w:trPr>
          <w:trHeight w:val="20"/>
          <w:jc w:val="center"/>
        </w:trPr>
        <w:tc>
          <w:tcPr>
            <w:tcW w:w="709" w:type="pct"/>
            <w:vMerge/>
            <w:tcBorders>
              <w:top w:val="double" w:sz="4" w:space="0" w:color="1F497D"/>
              <w:right w:val="nil"/>
            </w:tcBorders>
            <w:vAlign w:val="center"/>
          </w:tcPr>
          <w:p w14:paraId="1AAE8D30" w14:textId="77777777" w:rsidR="00572AAD" w:rsidRPr="003439BF" w:rsidRDefault="00572AAD" w:rsidP="008F3660">
            <w:pPr>
              <w:spacing w:before="0" w:after="20"/>
              <w:contextualSpacing/>
              <w:jc w:val="center"/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</w:pPr>
          </w:p>
        </w:tc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B3BD0" w14:textId="77777777" w:rsidR="00572AAD" w:rsidRPr="003439BF" w:rsidRDefault="00572AAD" w:rsidP="008F3660">
            <w:pPr>
              <w:spacing w:before="0" w:after="20"/>
              <w:outlineLvl w:val="3"/>
              <w:rPr>
                <w:rFonts w:cs="Tahoma"/>
                <w:b/>
                <w:bCs/>
                <w:color w:val="auto"/>
                <w:sz w:val="14"/>
                <w:szCs w:val="14"/>
              </w:rPr>
            </w:pPr>
            <w:r w:rsidRPr="003439BF">
              <w:rPr>
                <w:rFonts w:cs="Tahoma"/>
                <w:b/>
                <w:bCs/>
                <w:color w:val="auto"/>
                <w:sz w:val="14"/>
                <w:szCs w:val="14"/>
              </w:rPr>
              <w:t xml:space="preserve">Settore III di tariffa: </w:t>
            </w:r>
            <w:r w:rsidRPr="003439BF">
              <w:rPr>
                <w:rFonts w:eastAsia="Calibri" w:cs="Tahoma"/>
                <w:color w:val="auto"/>
                <w:sz w:val="14"/>
                <w:szCs w:val="14"/>
                <w:lang w:eastAsia="en-US"/>
              </w:rPr>
              <w:t>Autobus in servizio privato.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DE25813" w14:textId="77777777" w:rsidR="00572AAD" w:rsidRPr="003439BF" w:rsidRDefault="00572AAD" w:rsidP="008F3660">
            <w:pPr>
              <w:widowControl w:val="0"/>
              <w:spacing w:before="0" w:after="20"/>
              <w:ind w:right="96"/>
              <w:jc w:val="center"/>
              <w:rPr>
                <w:rFonts w:cs="Tahoma"/>
                <w:b/>
                <w:color w:val="auto"/>
                <w:sz w:val="14"/>
                <w:szCs w:val="14"/>
              </w:rPr>
            </w:pPr>
            <w:r>
              <w:rPr>
                <w:rFonts w:cs="Tahoma"/>
                <w:b/>
                <w:color w:val="auto"/>
                <w:sz w:val="14"/>
                <w:szCs w:val="14"/>
              </w:rPr>
              <w:t xml:space="preserve">      6,17</w:t>
            </w:r>
            <w:r w:rsidRPr="003439BF">
              <w:rPr>
                <w:rFonts w:cs="Tahoma"/>
                <w:b/>
                <w:color w:val="auto"/>
                <w:sz w:val="14"/>
                <w:szCs w:val="14"/>
              </w:rPr>
              <w:t>%</w:t>
            </w:r>
          </w:p>
        </w:tc>
      </w:tr>
      <w:tr w:rsidR="00572AAD" w:rsidRPr="003439BF" w14:paraId="438091BA" w14:textId="77777777" w:rsidTr="008F3660">
        <w:trPr>
          <w:trHeight w:val="20"/>
          <w:jc w:val="center"/>
        </w:trPr>
        <w:tc>
          <w:tcPr>
            <w:tcW w:w="709" w:type="pct"/>
            <w:vMerge/>
            <w:tcBorders>
              <w:top w:val="double" w:sz="4" w:space="0" w:color="1F497D"/>
              <w:right w:val="nil"/>
            </w:tcBorders>
            <w:vAlign w:val="center"/>
          </w:tcPr>
          <w:p w14:paraId="5472A213" w14:textId="77777777" w:rsidR="00572AAD" w:rsidRPr="003439BF" w:rsidRDefault="00572AAD" w:rsidP="008F3660">
            <w:pPr>
              <w:spacing w:before="0" w:after="20"/>
              <w:contextualSpacing/>
              <w:jc w:val="center"/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</w:pPr>
          </w:p>
        </w:tc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08CF7" w14:textId="77777777" w:rsidR="00572AAD" w:rsidRPr="003439BF" w:rsidRDefault="00572AAD" w:rsidP="008F3660">
            <w:pPr>
              <w:spacing w:before="0" w:after="20"/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</w:pPr>
            <w:r w:rsidRPr="003439BF"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  <w:t xml:space="preserve">Settore IV di tariffa: </w:t>
            </w:r>
            <w:r w:rsidRPr="003439BF">
              <w:rPr>
                <w:rFonts w:eastAsia="Calibri" w:cs="Tahoma"/>
                <w:color w:val="auto"/>
                <w:sz w:val="14"/>
                <w:szCs w:val="14"/>
                <w:lang w:eastAsia="en-US"/>
              </w:rPr>
              <w:t>Autocarri per trasporto cose proprie.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1ECC64F" w14:textId="77777777" w:rsidR="00572AAD" w:rsidRPr="003439BF" w:rsidRDefault="00572AAD" w:rsidP="008F3660">
            <w:pPr>
              <w:widowControl w:val="0"/>
              <w:spacing w:before="0" w:after="20"/>
              <w:ind w:right="96"/>
              <w:jc w:val="center"/>
              <w:rPr>
                <w:rFonts w:cs="Tahoma"/>
                <w:b/>
                <w:color w:val="auto"/>
                <w:sz w:val="14"/>
                <w:szCs w:val="14"/>
              </w:rPr>
            </w:pPr>
            <w:r>
              <w:rPr>
                <w:rFonts w:cs="Tahoma"/>
                <w:b/>
                <w:color w:val="auto"/>
                <w:sz w:val="14"/>
                <w:szCs w:val="14"/>
              </w:rPr>
              <w:t xml:space="preserve">     6,17</w:t>
            </w:r>
            <w:r w:rsidRPr="003439BF">
              <w:rPr>
                <w:rFonts w:cs="Tahoma"/>
                <w:b/>
                <w:color w:val="auto"/>
                <w:sz w:val="14"/>
                <w:szCs w:val="14"/>
              </w:rPr>
              <w:t>%</w:t>
            </w:r>
          </w:p>
        </w:tc>
      </w:tr>
      <w:tr w:rsidR="00572AAD" w:rsidRPr="003439BF" w14:paraId="14EF6744" w14:textId="77777777" w:rsidTr="008F3660">
        <w:trPr>
          <w:trHeight w:val="20"/>
          <w:jc w:val="center"/>
        </w:trPr>
        <w:tc>
          <w:tcPr>
            <w:tcW w:w="709" w:type="pct"/>
            <w:vMerge/>
            <w:tcBorders>
              <w:top w:val="double" w:sz="4" w:space="0" w:color="1F497D"/>
              <w:right w:val="nil"/>
            </w:tcBorders>
            <w:vAlign w:val="center"/>
          </w:tcPr>
          <w:p w14:paraId="36635BEC" w14:textId="77777777" w:rsidR="00572AAD" w:rsidRPr="003439BF" w:rsidRDefault="00572AAD" w:rsidP="008F3660">
            <w:pPr>
              <w:spacing w:before="0" w:after="20"/>
              <w:contextualSpacing/>
              <w:jc w:val="center"/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</w:pPr>
          </w:p>
        </w:tc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A2DED" w14:textId="77777777" w:rsidR="00572AAD" w:rsidRPr="003439BF" w:rsidRDefault="00572AAD" w:rsidP="008F3660">
            <w:pPr>
              <w:spacing w:before="0" w:after="20"/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</w:pPr>
            <w:r w:rsidRPr="003439BF"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  <w:t xml:space="preserve">Settore V di tariffa: </w:t>
            </w:r>
            <w:r w:rsidRPr="003439BF">
              <w:rPr>
                <w:rFonts w:eastAsia="Calibri" w:cs="Tahoma"/>
                <w:color w:val="auto"/>
                <w:sz w:val="14"/>
                <w:szCs w:val="14"/>
                <w:lang w:eastAsia="en-US"/>
              </w:rPr>
              <w:t>Ciclomotori e motocarrozzette ad uso privato - esclusi il noleggio, la locazione ed il trasporto di cose.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35091A0" w14:textId="77777777" w:rsidR="00572AAD" w:rsidRPr="003439BF" w:rsidRDefault="00572AAD" w:rsidP="008F3660">
            <w:pPr>
              <w:widowControl w:val="0"/>
              <w:spacing w:before="0" w:after="20"/>
              <w:ind w:right="96"/>
              <w:jc w:val="center"/>
              <w:rPr>
                <w:rFonts w:cs="Tahoma"/>
                <w:b/>
                <w:color w:val="auto"/>
                <w:sz w:val="14"/>
                <w:szCs w:val="14"/>
              </w:rPr>
            </w:pPr>
            <w:r>
              <w:rPr>
                <w:rFonts w:cs="Tahoma"/>
                <w:b/>
                <w:color w:val="auto"/>
                <w:sz w:val="14"/>
                <w:szCs w:val="14"/>
              </w:rPr>
              <w:t xml:space="preserve">      7,72</w:t>
            </w:r>
            <w:r w:rsidRPr="003439BF">
              <w:rPr>
                <w:rFonts w:cs="Tahoma"/>
                <w:b/>
                <w:color w:val="auto"/>
                <w:sz w:val="14"/>
                <w:szCs w:val="14"/>
              </w:rPr>
              <w:t>%</w:t>
            </w:r>
          </w:p>
        </w:tc>
      </w:tr>
      <w:tr w:rsidR="00572AAD" w:rsidRPr="003439BF" w14:paraId="759F69C8" w14:textId="77777777" w:rsidTr="008F3660">
        <w:trPr>
          <w:trHeight w:val="20"/>
          <w:jc w:val="center"/>
        </w:trPr>
        <w:tc>
          <w:tcPr>
            <w:tcW w:w="709" w:type="pct"/>
            <w:vMerge/>
            <w:tcBorders>
              <w:top w:val="double" w:sz="4" w:space="0" w:color="1F497D"/>
              <w:right w:val="nil"/>
            </w:tcBorders>
            <w:vAlign w:val="center"/>
          </w:tcPr>
          <w:p w14:paraId="3F5961C3" w14:textId="77777777" w:rsidR="00572AAD" w:rsidRPr="003439BF" w:rsidRDefault="00572AAD" w:rsidP="008F3660">
            <w:pPr>
              <w:spacing w:before="0" w:after="20"/>
              <w:contextualSpacing/>
              <w:jc w:val="center"/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</w:pPr>
          </w:p>
        </w:tc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8494F" w14:textId="77777777" w:rsidR="00572AAD" w:rsidRPr="003439BF" w:rsidRDefault="00572AAD" w:rsidP="008F3660">
            <w:pPr>
              <w:spacing w:before="0" w:after="20"/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</w:pPr>
            <w:r w:rsidRPr="003439BF"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  <w:t xml:space="preserve">Settore VI di tariffa: </w:t>
            </w:r>
            <w:r w:rsidRPr="003439BF">
              <w:rPr>
                <w:rFonts w:eastAsia="Calibri" w:cs="Tahoma"/>
                <w:color w:val="auto"/>
                <w:sz w:val="14"/>
                <w:szCs w:val="14"/>
                <w:lang w:eastAsia="en-US"/>
              </w:rPr>
              <w:t>Macchine operatrici e carrelli.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FF142E0" w14:textId="77777777" w:rsidR="00572AAD" w:rsidRPr="003439BF" w:rsidRDefault="00572AAD" w:rsidP="008F3660">
            <w:pPr>
              <w:widowControl w:val="0"/>
              <w:spacing w:before="0" w:after="20"/>
              <w:ind w:right="96"/>
              <w:jc w:val="center"/>
              <w:rPr>
                <w:rFonts w:cs="Tahoma"/>
                <w:b/>
                <w:color w:val="auto"/>
                <w:sz w:val="14"/>
                <w:szCs w:val="14"/>
              </w:rPr>
            </w:pPr>
            <w:r>
              <w:rPr>
                <w:rFonts w:cs="Tahoma"/>
                <w:b/>
                <w:color w:val="auto"/>
                <w:sz w:val="14"/>
                <w:szCs w:val="14"/>
              </w:rPr>
              <w:t xml:space="preserve">      7,72</w:t>
            </w:r>
            <w:r w:rsidRPr="003439BF">
              <w:rPr>
                <w:rFonts w:cs="Tahoma"/>
                <w:b/>
                <w:color w:val="auto"/>
                <w:sz w:val="14"/>
                <w:szCs w:val="14"/>
              </w:rPr>
              <w:t>%</w:t>
            </w:r>
          </w:p>
        </w:tc>
      </w:tr>
      <w:tr w:rsidR="00572AAD" w:rsidRPr="003439BF" w14:paraId="362BACDF" w14:textId="77777777" w:rsidTr="008F3660">
        <w:trPr>
          <w:trHeight w:val="20"/>
          <w:jc w:val="center"/>
        </w:trPr>
        <w:tc>
          <w:tcPr>
            <w:tcW w:w="709" w:type="pct"/>
            <w:vMerge/>
            <w:tcBorders>
              <w:top w:val="double" w:sz="4" w:space="0" w:color="1F497D"/>
              <w:right w:val="nil"/>
            </w:tcBorders>
            <w:vAlign w:val="center"/>
          </w:tcPr>
          <w:p w14:paraId="7FAA18C3" w14:textId="77777777" w:rsidR="00572AAD" w:rsidRPr="003439BF" w:rsidRDefault="00572AAD" w:rsidP="008F3660">
            <w:pPr>
              <w:spacing w:before="0" w:after="20"/>
              <w:contextualSpacing/>
              <w:jc w:val="center"/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</w:pPr>
          </w:p>
        </w:tc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4DB77" w14:textId="77777777" w:rsidR="00572AAD" w:rsidRPr="003439BF" w:rsidRDefault="00572AAD" w:rsidP="008F3660">
            <w:pPr>
              <w:spacing w:before="0" w:after="20"/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</w:pPr>
            <w:r w:rsidRPr="003439BF"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  <w:t xml:space="preserve">Settore VII di tariffa: </w:t>
            </w:r>
            <w:r w:rsidRPr="003439BF">
              <w:rPr>
                <w:rFonts w:eastAsia="Calibri" w:cs="Tahoma"/>
                <w:color w:val="auto"/>
                <w:sz w:val="14"/>
                <w:szCs w:val="14"/>
                <w:lang w:eastAsia="en-US"/>
              </w:rPr>
              <w:t>Macchine agricole semoventi -solo rischio della circolazione-.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2E429FC" w14:textId="77777777" w:rsidR="00572AAD" w:rsidRPr="003439BF" w:rsidRDefault="00572AAD" w:rsidP="008F3660">
            <w:pPr>
              <w:widowControl w:val="0"/>
              <w:spacing w:before="0" w:after="20"/>
              <w:ind w:right="96"/>
              <w:jc w:val="center"/>
              <w:rPr>
                <w:rFonts w:cs="Tahoma"/>
                <w:b/>
                <w:color w:val="auto"/>
                <w:sz w:val="14"/>
                <w:szCs w:val="14"/>
              </w:rPr>
            </w:pPr>
            <w:r>
              <w:rPr>
                <w:rFonts w:cs="Tahoma"/>
                <w:b/>
                <w:color w:val="auto"/>
                <w:sz w:val="14"/>
                <w:szCs w:val="14"/>
              </w:rPr>
              <w:t xml:space="preserve">     7,72</w:t>
            </w:r>
            <w:r w:rsidRPr="003439BF">
              <w:rPr>
                <w:rFonts w:cs="Tahoma"/>
                <w:b/>
                <w:color w:val="auto"/>
                <w:sz w:val="14"/>
                <w:szCs w:val="14"/>
              </w:rPr>
              <w:t>%</w:t>
            </w:r>
          </w:p>
        </w:tc>
      </w:tr>
      <w:tr w:rsidR="00572AAD" w:rsidRPr="003439BF" w14:paraId="56053939" w14:textId="77777777" w:rsidTr="008F3660">
        <w:trPr>
          <w:trHeight w:val="20"/>
          <w:jc w:val="center"/>
        </w:trPr>
        <w:tc>
          <w:tcPr>
            <w:tcW w:w="709" w:type="pct"/>
            <w:vMerge/>
            <w:tcBorders>
              <w:top w:val="double" w:sz="4" w:space="0" w:color="1F497D"/>
              <w:right w:val="nil"/>
            </w:tcBorders>
            <w:vAlign w:val="center"/>
          </w:tcPr>
          <w:p w14:paraId="4493B875" w14:textId="77777777" w:rsidR="00572AAD" w:rsidRPr="003439BF" w:rsidRDefault="00572AAD" w:rsidP="008F3660">
            <w:pPr>
              <w:spacing w:before="0" w:after="20"/>
              <w:contextualSpacing/>
              <w:jc w:val="center"/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</w:pPr>
          </w:p>
        </w:tc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84B59" w14:textId="77777777" w:rsidR="00572AAD" w:rsidRPr="003439BF" w:rsidRDefault="00572AAD" w:rsidP="008F3660">
            <w:pPr>
              <w:spacing w:before="0" w:after="20"/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</w:pPr>
            <w:r w:rsidRPr="003439BF"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  <w:t xml:space="preserve">Polizze a Libro Matricola </w:t>
            </w:r>
            <w:r w:rsidRPr="003439BF">
              <w:rPr>
                <w:rFonts w:eastAsia="Calibri" w:cs="Tahoma"/>
                <w:color w:val="auto"/>
                <w:sz w:val="14"/>
                <w:szCs w:val="14"/>
                <w:lang w:eastAsia="en-US"/>
              </w:rPr>
              <w:t>– escluso rischi previsti al punto 2 della Circolare n. 317 del 18/06/90 -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90F9649" w14:textId="77777777" w:rsidR="00572AAD" w:rsidRPr="003439BF" w:rsidRDefault="00572AAD" w:rsidP="008F3660">
            <w:pPr>
              <w:widowControl w:val="0"/>
              <w:spacing w:before="0" w:after="20"/>
              <w:ind w:right="96"/>
              <w:jc w:val="center"/>
              <w:rPr>
                <w:rFonts w:cs="Tahoma"/>
                <w:b/>
                <w:color w:val="auto"/>
                <w:sz w:val="14"/>
                <w:szCs w:val="14"/>
              </w:rPr>
            </w:pPr>
            <w:r>
              <w:rPr>
                <w:rFonts w:cs="Tahoma"/>
                <w:b/>
                <w:color w:val="auto"/>
                <w:sz w:val="14"/>
                <w:szCs w:val="14"/>
              </w:rPr>
              <w:t xml:space="preserve">     6,17</w:t>
            </w:r>
            <w:r w:rsidRPr="003439BF">
              <w:rPr>
                <w:rFonts w:cs="Tahoma"/>
                <w:b/>
                <w:color w:val="auto"/>
                <w:sz w:val="14"/>
                <w:szCs w:val="14"/>
              </w:rPr>
              <w:t>%</w:t>
            </w:r>
          </w:p>
        </w:tc>
      </w:tr>
      <w:tr w:rsidR="00572AAD" w:rsidRPr="003439BF" w14:paraId="4B3AB726" w14:textId="77777777" w:rsidTr="008F3660">
        <w:trPr>
          <w:trHeight w:val="20"/>
          <w:jc w:val="center"/>
        </w:trPr>
        <w:tc>
          <w:tcPr>
            <w:tcW w:w="709" w:type="pct"/>
            <w:vMerge/>
            <w:tcBorders>
              <w:bottom w:val="double" w:sz="4" w:space="0" w:color="auto"/>
              <w:right w:val="nil"/>
            </w:tcBorders>
            <w:vAlign w:val="center"/>
          </w:tcPr>
          <w:p w14:paraId="21711D38" w14:textId="77777777" w:rsidR="00572AAD" w:rsidRPr="003439BF" w:rsidRDefault="00572AAD" w:rsidP="008F3660">
            <w:pPr>
              <w:spacing w:before="0" w:after="20"/>
              <w:contextualSpacing/>
              <w:jc w:val="center"/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</w:pPr>
          </w:p>
        </w:tc>
        <w:tc>
          <w:tcPr>
            <w:tcW w:w="3336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B7ABB33" w14:textId="77777777" w:rsidR="00572AAD" w:rsidRPr="003439BF" w:rsidRDefault="00572AAD" w:rsidP="008F3660">
            <w:pPr>
              <w:spacing w:before="0" w:after="20"/>
              <w:contextualSpacing/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</w:pPr>
            <w:r w:rsidRPr="003439BF"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  <w:t>Rischi previsti al punto 2 della Circolare n. 317 del 18/06/90.</w:t>
            </w:r>
          </w:p>
          <w:p w14:paraId="7E6C3C6F" w14:textId="77777777" w:rsidR="00572AAD" w:rsidRPr="003439BF" w:rsidRDefault="00572AAD" w:rsidP="008F3660">
            <w:pPr>
              <w:spacing w:before="0" w:after="20"/>
              <w:contextualSpacing/>
              <w:rPr>
                <w:rFonts w:cs="Tahoma"/>
                <w:b/>
                <w:bCs/>
                <w:color w:val="auto"/>
                <w:sz w:val="14"/>
                <w:szCs w:val="14"/>
              </w:rPr>
            </w:pPr>
            <w:r w:rsidRPr="003439BF">
              <w:rPr>
                <w:rFonts w:eastAsia="Calibri" w:cs="Tahoma"/>
                <w:color w:val="auto"/>
                <w:sz w:val="14"/>
                <w:szCs w:val="14"/>
                <w:lang w:eastAsia="en-US"/>
              </w:rPr>
              <w:t xml:space="preserve">Autoveicoli da noleggio senza conducente; </w:t>
            </w:r>
            <w:proofErr w:type="spellStart"/>
            <w:r w:rsidRPr="003439BF">
              <w:rPr>
                <w:rFonts w:eastAsia="Calibri" w:cs="Tahoma"/>
                <w:color w:val="auto"/>
                <w:sz w:val="14"/>
                <w:szCs w:val="14"/>
                <w:lang w:eastAsia="en-US"/>
              </w:rPr>
              <w:t>Autotassametri</w:t>
            </w:r>
            <w:proofErr w:type="spellEnd"/>
            <w:r w:rsidRPr="003439BF">
              <w:rPr>
                <w:rFonts w:eastAsia="Calibri" w:cs="Tahoma"/>
                <w:color w:val="auto"/>
                <w:sz w:val="14"/>
                <w:szCs w:val="14"/>
                <w:lang w:eastAsia="en-US"/>
              </w:rPr>
              <w:t xml:space="preserve">; Autobus e filobus in servizio di linea urbano e/ o extraurbano, da turismo e/ o da noleggio, nonché autobus adibiti esclusivamente a scuola guida; Autocarri, autobotti, autocisterne, autotreni, autoarticolati adibiti a trasporto di persone in servizio continuativo od occasionale; Veicoli adibiti al trasporto anche occasionale di gas tossici o di materie esplosive; Motocarri e motofurgoni adibiti al trasporto cose per conto terzi; </w:t>
            </w:r>
            <w:r w:rsidRPr="003439BF">
              <w:rPr>
                <w:rFonts w:cs="Tahoma"/>
                <w:color w:val="auto"/>
                <w:sz w:val="14"/>
                <w:szCs w:val="14"/>
              </w:rPr>
              <w:t>Ciclomotori, motocicli e motocarrozzette da noleggio e/ o locazione, adibite a servizio pubblico e/ o al trasporto di cose per conto terzi;</w:t>
            </w:r>
            <w:r w:rsidRPr="003439BF">
              <w:rPr>
                <w:rFonts w:eastAsia="Calibri" w:cs="Tahoma"/>
                <w:color w:val="auto"/>
                <w:sz w:val="14"/>
                <w:szCs w:val="14"/>
                <w:lang w:eastAsia="en-US"/>
              </w:rPr>
              <w:t xml:space="preserve"> T</w:t>
            </w:r>
            <w:r w:rsidRPr="003439BF">
              <w:rPr>
                <w:rFonts w:cs="Tahoma"/>
                <w:color w:val="auto"/>
                <w:sz w:val="14"/>
                <w:szCs w:val="14"/>
              </w:rPr>
              <w:t xml:space="preserve">rattori stradali (art 26 lett. e) del </w:t>
            </w:r>
            <w:proofErr w:type="spellStart"/>
            <w:r w:rsidRPr="003439BF">
              <w:rPr>
                <w:rFonts w:cs="Tahoma"/>
                <w:color w:val="auto"/>
                <w:sz w:val="14"/>
                <w:szCs w:val="14"/>
              </w:rPr>
              <w:t>C.d.s</w:t>
            </w:r>
            <w:proofErr w:type="spellEnd"/>
            <w:r w:rsidRPr="003439BF">
              <w:rPr>
                <w:rFonts w:cs="Tahoma"/>
                <w:color w:val="auto"/>
                <w:sz w:val="14"/>
                <w:szCs w:val="14"/>
              </w:rPr>
              <w:t>;</w:t>
            </w:r>
            <w:r w:rsidRPr="003439BF">
              <w:rPr>
                <w:rFonts w:eastAsia="Calibri" w:cs="Tahoma"/>
                <w:color w:val="auto"/>
                <w:sz w:val="14"/>
                <w:szCs w:val="14"/>
                <w:lang w:eastAsia="en-US"/>
              </w:rPr>
              <w:t xml:space="preserve"> </w:t>
            </w:r>
            <w:r w:rsidRPr="003439BF">
              <w:rPr>
                <w:rFonts w:cs="Tahoma"/>
                <w:color w:val="auto"/>
                <w:sz w:val="14"/>
                <w:szCs w:val="14"/>
              </w:rPr>
              <w:t>Autobetoniere, autoscale, autocarri attrezzati al trasporto di vetture;</w:t>
            </w:r>
            <w:r w:rsidRPr="003439BF">
              <w:rPr>
                <w:rFonts w:eastAsia="Calibri" w:cs="Tahoma"/>
                <w:color w:val="auto"/>
                <w:sz w:val="14"/>
                <w:szCs w:val="14"/>
                <w:lang w:eastAsia="en-US"/>
              </w:rPr>
              <w:t xml:space="preserve"> </w:t>
            </w:r>
            <w:r w:rsidRPr="003439BF">
              <w:rPr>
                <w:rFonts w:cs="Tahoma"/>
                <w:color w:val="auto"/>
                <w:sz w:val="14"/>
                <w:szCs w:val="14"/>
              </w:rPr>
              <w:t>Autolettighe ed ambulanze;</w:t>
            </w:r>
            <w:r w:rsidRPr="003439BF">
              <w:rPr>
                <w:rFonts w:eastAsia="Calibri" w:cs="Tahoma"/>
                <w:color w:val="auto"/>
                <w:sz w:val="14"/>
                <w:szCs w:val="14"/>
                <w:lang w:eastAsia="en-US"/>
              </w:rPr>
              <w:t xml:space="preserve"> </w:t>
            </w:r>
            <w:r w:rsidRPr="003439BF">
              <w:rPr>
                <w:rFonts w:cs="Tahoma"/>
                <w:color w:val="auto"/>
                <w:sz w:val="14"/>
                <w:szCs w:val="14"/>
              </w:rPr>
              <w:t xml:space="preserve">Mezzi sgombraneve semoventi </w:t>
            </w:r>
            <w:proofErr w:type="spellStart"/>
            <w:r w:rsidRPr="003439BF">
              <w:rPr>
                <w:rFonts w:cs="Tahoma"/>
                <w:color w:val="auto"/>
                <w:sz w:val="14"/>
                <w:szCs w:val="14"/>
              </w:rPr>
              <w:t>e”gatto</w:t>
            </w:r>
            <w:proofErr w:type="spellEnd"/>
            <w:r w:rsidRPr="003439BF">
              <w:rPr>
                <w:rFonts w:cs="Tahoma"/>
                <w:color w:val="auto"/>
                <w:sz w:val="14"/>
                <w:szCs w:val="14"/>
              </w:rPr>
              <w:t xml:space="preserve"> delle nevi”;</w:t>
            </w:r>
            <w:r w:rsidRPr="003439BF">
              <w:rPr>
                <w:rFonts w:eastAsia="Calibri" w:cs="Tahoma"/>
                <w:color w:val="auto"/>
                <w:sz w:val="14"/>
                <w:szCs w:val="14"/>
                <w:lang w:eastAsia="en-US"/>
              </w:rPr>
              <w:t xml:space="preserve"> </w:t>
            </w:r>
            <w:r w:rsidRPr="003439BF">
              <w:rPr>
                <w:rFonts w:cs="Tahoma"/>
                <w:color w:val="auto"/>
                <w:sz w:val="14"/>
                <w:szCs w:val="14"/>
              </w:rPr>
              <w:t>Natanti ed imbarcazioni fino a 25 ton. di stazza lordo adibiti a servizio pubblico di trasporto di persone (Settore II di Tariffa).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9577546" w14:textId="77777777" w:rsidR="00572AAD" w:rsidRPr="003439BF" w:rsidRDefault="00572AAD" w:rsidP="008F3660">
            <w:pPr>
              <w:widowControl w:val="0"/>
              <w:spacing w:before="0" w:after="20"/>
              <w:ind w:right="96"/>
              <w:jc w:val="center"/>
              <w:rPr>
                <w:rFonts w:cs="Tahoma"/>
                <w:b/>
                <w:color w:val="auto"/>
                <w:sz w:val="14"/>
                <w:szCs w:val="14"/>
              </w:rPr>
            </w:pPr>
            <w:r>
              <w:rPr>
                <w:rFonts w:cs="Tahoma"/>
                <w:b/>
                <w:color w:val="auto"/>
                <w:sz w:val="14"/>
                <w:szCs w:val="14"/>
              </w:rPr>
              <w:t xml:space="preserve">     3,85</w:t>
            </w:r>
            <w:r w:rsidRPr="003439BF">
              <w:rPr>
                <w:rFonts w:cs="Tahoma"/>
                <w:b/>
                <w:color w:val="auto"/>
                <w:sz w:val="14"/>
                <w:szCs w:val="14"/>
              </w:rPr>
              <w:t>%</w:t>
            </w:r>
          </w:p>
        </w:tc>
      </w:tr>
      <w:tr w:rsidR="00572AAD" w:rsidRPr="00D920CA" w14:paraId="69CEC8EE" w14:textId="77777777" w:rsidTr="008F3660">
        <w:trPr>
          <w:trHeight w:val="20"/>
          <w:jc w:val="center"/>
        </w:trPr>
        <w:tc>
          <w:tcPr>
            <w:tcW w:w="709" w:type="pct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14:paraId="269119E7" w14:textId="77777777" w:rsidR="00572AAD" w:rsidRPr="005A7A4E" w:rsidRDefault="00572AAD" w:rsidP="008F3660">
            <w:pPr>
              <w:spacing w:before="0" w:after="20"/>
              <w:contextualSpacing/>
              <w:jc w:val="center"/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</w:pPr>
            <w:r w:rsidRPr="005A7A4E"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  <w:t>BENE ASSICURAZIONI S.P.A.</w:t>
            </w:r>
          </w:p>
        </w:tc>
        <w:tc>
          <w:tcPr>
            <w:tcW w:w="333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B7861" w14:textId="77777777" w:rsidR="00572AAD" w:rsidRPr="005A7A4E" w:rsidRDefault="00572AAD" w:rsidP="008F3660">
            <w:pPr>
              <w:spacing w:before="0" w:after="20"/>
              <w:contextualSpacing/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</w:pPr>
            <w:r w:rsidRPr="005A7A4E">
              <w:rPr>
                <w:rFonts w:cs="Tahoma"/>
                <w:b/>
                <w:bCs/>
                <w:color w:val="auto"/>
                <w:sz w:val="14"/>
                <w:szCs w:val="14"/>
              </w:rPr>
              <w:t xml:space="preserve">Settore I di tariffa </w:t>
            </w:r>
            <w:r w:rsidRPr="005A7A4E">
              <w:rPr>
                <w:rFonts w:cs="Tahoma"/>
                <w:bCs/>
                <w:color w:val="auto"/>
                <w:sz w:val="14"/>
                <w:szCs w:val="14"/>
              </w:rPr>
              <w:t>con ATR senza sinistri e tutto valorizzato</w:t>
            </w:r>
          </w:p>
        </w:tc>
        <w:tc>
          <w:tcPr>
            <w:tcW w:w="9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265E354" w14:textId="77777777" w:rsidR="00572AAD" w:rsidRPr="005A7A4E" w:rsidRDefault="00572AAD" w:rsidP="008F3660">
            <w:pPr>
              <w:widowControl w:val="0"/>
              <w:spacing w:before="0" w:after="20"/>
              <w:ind w:right="96"/>
              <w:jc w:val="center"/>
              <w:rPr>
                <w:rFonts w:cs="Tahoma"/>
                <w:b/>
                <w:color w:val="auto"/>
                <w:sz w:val="14"/>
                <w:szCs w:val="14"/>
              </w:rPr>
            </w:pPr>
            <w:r w:rsidRPr="005A7A4E">
              <w:rPr>
                <w:rFonts w:cs="Tahoma"/>
                <w:b/>
                <w:color w:val="auto"/>
                <w:sz w:val="14"/>
                <w:szCs w:val="14"/>
              </w:rPr>
              <w:t>9,76%</w:t>
            </w:r>
          </w:p>
        </w:tc>
      </w:tr>
      <w:tr w:rsidR="00572AAD" w:rsidRPr="00D920CA" w14:paraId="5F1F3D2D" w14:textId="77777777" w:rsidTr="008F3660">
        <w:trPr>
          <w:trHeight w:val="20"/>
          <w:jc w:val="center"/>
        </w:trPr>
        <w:tc>
          <w:tcPr>
            <w:tcW w:w="709" w:type="pct"/>
            <w:vMerge/>
            <w:tcBorders>
              <w:right w:val="nil"/>
            </w:tcBorders>
            <w:vAlign w:val="center"/>
          </w:tcPr>
          <w:p w14:paraId="3CFF543D" w14:textId="77777777" w:rsidR="00572AAD" w:rsidRPr="005A7A4E" w:rsidRDefault="00572AAD" w:rsidP="008F3660">
            <w:pPr>
              <w:spacing w:before="0" w:after="20"/>
              <w:contextualSpacing/>
              <w:jc w:val="center"/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</w:pPr>
          </w:p>
        </w:tc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F72B7" w14:textId="77777777" w:rsidR="00572AAD" w:rsidRPr="005A7A4E" w:rsidRDefault="00572AAD" w:rsidP="008F3660">
            <w:pPr>
              <w:spacing w:before="0" w:after="20"/>
              <w:contextualSpacing/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</w:pPr>
            <w:r w:rsidRPr="005A7A4E">
              <w:rPr>
                <w:rFonts w:cs="Tahoma"/>
                <w:b/>
                <w:bCs/>
                <w:color w:val="auto"/>
                <w:sz w:val="14"/>
                <w:szCs w:val="14"/>
              </w:rPr>
              <w:t xml:space="preserve">Settore I di tariffa </w:t>
            </w:r>
            <w:r w:rsidRPr="005A7A4E">
              <w:rPr>
                <w:rFonts w:cs="Tahoma"/>
                <w:bCs/>
                <w:color w:val="auto"/>
                <w:sz w:val="14"/>
                <w:szCs w:val="14"/>
              </w:rPr>
              <w:t>con ATR senza sinistri e non tutto valorizzato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4F0A60E" w14:textId="77777777" w:rsidR="00572AAD" w:rsidRPr="005A7A4E" w:rsidRDefault="00572AAD" w:rsidP="008F3660">
            <w:pPr>
              <w:widowControl w:val="0"/>
              <w:spacing w:before="0" w:after="20"/>
              <w:ind w:right="96"/>
              <w:jc w:val="center"/>
              <w:rPr>
                <w:rFonts w:cs="Tahoma"/>
                <w:b/>
                <w:color w:val="auto"/>
                <w:sz w:val="14"/>
                <w:szCs w:val="14"/>
              </w:rPr>
            </w:pPr>
            <w:r w:rsidRPr="005A7A4E">
              <w:rPr>
                <w:rFonts w:cs="Tahoma"/>
                <w:b/>
                <w:color w:val="auto"/>
                <w:sz w:val="14"/>
                <w:szCs w:val="14"/>
              </w:rPr>
              <w:t>8,13%</w:t>
            </w:r>
          </w:p>
        </w:tc>
      </w:tr>
      <w:tr w:rsidR="00572AAD" w:rsidRPr="00D920CA" w14:paraId="5CAD9ABC" w14:textId="77777777" w:rsidTr="008F3660">
        <w:trPr>
          <w:trHeight w:val="20"/>
          <w:jc w:val="center"/>
        </w:trPr>
        <w:tc>
          <w:tcPr>
            <w:tcW w:w="709" w:type="pct"/>
            <w:vMerge/>
            <w:tcBorders>
              <w:right w:val="nil"/>
            </w:tcBorders>
            <w:vAlign w:val="center"/>
          </w:tcPr>
          <w:p w14:paraId="4C7ADC3C" w14:textId="77777777" w:rsidR="00572AAD" w:rsidRPr="005A7A4E" w:rsidRDefault="00572AAD" w:rsidP="008F3660">
            <w:pPr>
              <w:spacing w:before="0" w:after="20"/>
              <w:contextualSpacing/>
              <w:jc w:val="center"/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</w:pPr>
          </w:p>
        </w:tc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FD16D" w14:textId="77777777" w:rsidR="00572AAD" w:rsidRPr="005A7A4E" w:rsidRDefault="00572AAD" w:rsidP="008F3660">
            <w:pPr>
              <w:spacing w:before="0" w:after="20"/>
              <w:contextualSpacing/>
              <w:rPr>
                <w:rFonts w:cs="Tahoma"/>
                <w:b/>
                <w:bCs/>
                <w:color w:val="auto"/>
                <w:sz w:val="14"/>
                <w:szCs w:val="14"/>
              </w:rPr>
            </w:pPr>
            <w:r w:rsidRPr="005A7A4E">
              <w:rPr>
                <w:rFonts w:cs="Tahoma"/>
                <w:b/>
                <w:bCs/>
                <w:color w:val="auto"/>
                <w:sz w:val="14"/>
                <w:szCs w:val="14"/>
              </w:rPr>
              <w:t xml:space="preserve">Settore I di tariffa </w:t>
            </w:r>
            <w:r w:rsidRPr="005A7A4E">
              <w:rPr>
                <w:rFonts w:cs="Tahoma"/>
                <w:bCs/>
                <w:color w:val="auto"/>
                <w:sz w:val="14"/>
                <w:szCs w:val="14"/>
              </w:rPr>
              <w:t>con ATR con sinistri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6F1FE18" w14:textId="77777777" w:rsidR="00572AAD" w:rsidRPr="005A7A4E" w:rsidRDefault="00572AAD" w:rsidP="008F3660">
            <w:pPr>
              <w:widowControl w:val="0"/>
              <w:spacing w:before="0" w:after="20"/>
              <w:ind w:right="96"/>
              <w:jc w:val="center"/>
              <w:rPr>
                <w:rFonts w:cs="Tahoma"/>
                <w:b/>
                <w:color w:val="auto"/>
                <w:sz w:val="14"/>
                <w:szCs w:val="14"/>
              </w:rPr>
            </w:pPr>
            <w:r w:rsidRPr="005A7A4E">
              <w:rPr>
                <w:rFonts w:cs="Tahoma"/>
                <w:b/>
                <w:color w:val="auto"/>
                <w:sz w:val="14"/>
                <w:szCs w:val="14"/>
              </w:rPr>
              <w:t>6,50%</w:t>
            </w:r>
          </w:p>
        </w:tc>
      </w:tr>
      <w:tr w:rsidR="00572AAD" w:rsidRPr="00D920CA" w14:paraId="22BAAF96" w14:textId="77777777" w:rsidTr="008F3660">
        <w:trPr>
          <w:trHeight w:val="20"/>
          <w:jc w:val="center"/>
        </w:trPr>
        <w:tc>
          <w:tcPr>
            <w:tcW w:w="709" w:type="pct"/>
            <w:vMerge/>
            <w:tcBorders>
              <w:right w:val="nil"/>
            </w:tcBorders>
            <w:vAlign w:val="center"/>
          </w:tcPr>
          <w:p w14:paraId="0B160B19" w14:textId="77777777" w:rsidR="00572AAD" w:rsidRPr="005A7A4E" w:rsidRDefault="00572AAD" w:rsidP="008F3660">
            <w:pPr>
              <w:spacing w:before="0" w:after="20"/>
              <w:contextualSpacing/>
              <w:jc w:val="center"/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</w:pPr>
          </w:p>
        </w:tc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467AA" w14:textId="77777777" w:rsidR="00572AAD" w:rsidRPr="005A7A4E" w:rsidRDefault="00572AAD" w:rsidP="008F3660">
            <w:pPr>
              <w:spacing w:before="0" w:after="20"/>
              <w:contextualSpacing/>
              <w:rPr>
                <w:rFonts w:cs="Tahoma"/>
                <w:color w:val="auto"/>
                <w:sz w:val="14"/>
                <w:szCs w:val="14"/>
              </w:rPr>
            </w:pPr>
            <w:r w:rsidRPr="005A7A4E">
              <w:rPr>
                <w:rFonts w:cs="Tahoma"/>
                <w:b/>
                <w:color w:val="auto"/>
                <w:sz w:val="14"/>
                <w:szCs w:val="14"/>
              </w:rPr>
              <w:t xml:space="preserve">Settore I di tariffa: </w:t>
            </w:r>
            <w:r w:rsidRPr="005A7A4E">
              <w:rPr>
                <w:rFonts w:cs="Tahoma"/>
                <w:color w:val="auto"/>
                <w:sz w:val="14"/>
                <w:szCs w:val="14"/>
              </w:rPr>
              <w:t>veicoli d’epoca di interesse storico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EF9DDB2" w14:textId="77777777" w:rsidR="00572AAD" w:rsidRPr="005A7A4E" w:rsidRDefault="00572AAD" w:rsidP="008F3660">
            <w:pPr>
              <w:widowControl w:val="0"/>
              <w:spacing w:before="0" w:after="20"/>
              <w:ind w:right="96"/>
              <w:jc w:val="center"/>
              <w:rPr>
                <w:rFonts w:cs="Tahoma"/>
                <w:b/>
                <w:color w:val="auto"/>
                <w:sz w:val="14"/>
                <w:szCs w:val="14"/>
              </w:rPr>
            </w:pPr>
            <w:r w:rsidRPr="005A7A4E">
              <w:rPr>
                <w:rFonts w:cs="Tahoma"/>
                <w:b/>
                <w:color w:val="auto"/>
                <w:sz w:val="14"/>
                <w:szCs w:val="14"/>
              </w:rPr>
              <w:t>12,20%</w:t>
            </w:r>
          </w:p>
        </w:tc>
      </w:tr>
      <w:tr w:rsidR="00572AAD" w:rsidRPr="00D920CA" w14:paraId="65511AB1" w14:textId="77777777" w:rsidTr="008F3660">
        <w:trPr>
          <w:trHeight w:val="20"/>
          <w:jc w:val="center"/>
        </w:trPr>
        <w:tc>
          <w:tcPr>
            <w:tcW w:w="709" w:type="pct"/>
            <w:vMerge/>
            <w:tcBorders>
              <w:right w:val="nil"/>
            </w:tcBorders>
            <w:vAlign w:val="center"/>
          </w:tcPr>
          <w:p w14:paraId="6EEED0A0" w14:textId="77777777" w:rsidR="00572AAD" w:rsidRPr="005A7A4E" w:rsidRDefault="00572AAD" w:rsidP="008F3660">
            <w:pPr>
              <w:spacing w:before="0" w:after="20"/>
              <w:contextualSpacing/>
              <w:jc w:val="center"/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</w:pPr>
          </w:p>
        </w:tc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680BC" w14:textId="77777777" w:rsidR="00572AAD" w:rsidRPr="005A7A4E" w:rsidRDefault="00572AAD" w:rsidP="008F3660">
            <w:pPr>
              <w:spacing w:before="0" w:after="20"/>
              <w:contextualSpacing/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</w:pPr>
            <w:r w:rsidRPr="005A7A4E">
              <w:rPr>
                <w:rFonts w:cs="Tahoma"/>
                <w:b/>
                <w:color w:val="auto"/>
                <w:sz w:val="14"/>
                <w:szCs w:val="14"/>
              </w:rPr>
              <w:t xml:space="preserve">Settore IV di tariffa: </w:t>
            </w:r>
            <w:r w:rsidRPr="005A7A4E">
              <w:rPr>
                <w:rFonts w:cs="Tahoma"/>
                <w:color w:val="auto"/>
                <w:sz w:val="14"/>
                <w:szCs w:val="14"/>
              </w:rPr>
              <w:t>autocarri</w:t>
            </w:r>
            <w:r w:rsidRPr="005A7A4E">
              <w:rPr>
                <w:rFonts w:cs="Tahoma"/>
                <w:b/>
                <w:color w:val="auto"/>
                <w:sz w:val="14"/>
                <w:szCs w:val="14"/>
              </w:rPr>
              <w:t xml:space="preserve"> </w:t>
            </w:r>
            <w:r w:rsidRPr="005A7A4E">
              <w:rPr>
                <w:rFonts w:cs="Tahoma"/>
                <w:color w:val="auto"/>
                <w:sz w:val="14"/>
                <w:szCs w:val="14"/>
              </w:rPr>
              <w:t>fino a 3,5 t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C459AD2" w14:textId="77777777" w:rsidR="00572AAD" w:rsidRPr="005A7A4E" w:rsidRDefault="00572AAD" w:rsidP="008F3660">
            <w:pPr>
              <w:widowControl w:val="0"/>
              <w:spacing w:before="0" w:after="20"/>
              <w:ind w:right="96"/>
              <w:jc w:val="center"/>
              <w:rPr>
                <w:rFonts w:cs="Tahoma"/>
                <w:b/>
                <w:color w:val="auto"/>
                <w:sz w:val="14"/>
                <w:szCs w:val="14"/>
              </w:rPr>
            </w:pPr>
            <w:r w:rsidRPr="005A7A4E">
              <w:rPr>
                <w:rFonts w:cs="Tahoma"/>
                <w:b/>
                <w:color w:val="auto"/>
                <w:sz w:val="14"/>
                <w:szCs w:val="14"/>
              </w:rPr>
              <w:t xml:space="preserve">  8,13%</w:t>
            </w:r>
          </w:p>
        </w:tc>
      </w:tr>
      <w:tr w:rsidR="00572AAD" w:rsidRPr="00D920CA" w14:paraId="6544F995" w14:textId="77777777" w:rsidTr="008F3660">
        <w:trPr>
          <w:trHeight w:val="20"/>
          <w:jc w:val="center"/>
        </w:trPr>
        <w:tc>
          <w:tcPr>
            <w:tcW w:w="709" w:type="pct"/>
            <w:vMerge/>
            <w:tcBorders>
              <w:right w:val="nil"/>
            </w:tcBorders>
            <w:vAlign w:val="center"/>
          </w:tcPr>
          <w:p w14:paraId="7379DF2D" w14:textId="77777777" w:rsidR="00572AAD" w:rsidRPr="005A7A4E" w:rsidRDefault="00572AAD" w:rsidP="008F3660">
            <w:pPr>
              <w:spacing w:before="0" w:after="20"/>
              <w:contextualSpacing/>
              <w:jc w:val="center"/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</w:pPr>
          </w:p>
        </w:tc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3AA40" w14:textId="77777777" w:rsidR="00572AAD" w:rsidRPr="005A7A4E" w:rsidRDefault="00572AAD" w:rsidP="008F3660">
            <w:pPr>
              <w:spacing w:before="0" w:after="20"/>
              <w:contextualSpacing/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</w:pPr>
            <w:r w:rsidRPr="005A7A4E">
              <w:rPr>
                <w:rFonts w:cs="Tahoma"/>
                <w:b/>
                <w:color w:val="auto"/>
                <w:sz w:val="14"/>
                <w:szCs w:val="14"/>
              </w:rPr>
              <w:t xml:space="preserve">Settore IV di tariffa: </w:t>
            </w:r>
            <w:r w:rsidRPr="005A7A4E">
              <w:rPr>
                <w:rFonts w:cs="Tahoma"/>
                <w:color w:val="auto"/>
                <w:sz w:val="14"/>
                <w:szCs w:val="14"/>
              </w:rPr>
              <w:t>autocarri</w:t>
            </w:r>
            <w:r w:rsidRPr="005A7A4E">
              <w:rPr>
                <w:rFonts w:cs="Tahoma"/>
                <w:b/>
                <w:color w:val="auto"/>
                <w:sz w:val="14"/>
                <w:szCs w:val="14"/>
              </w:rPr>
              <w:t xml:space="preserve"> </w:t>
            </w:r>
            <w:r w:rsidRPr="005A7A4E">
              <w:rPr>
                <w:rFonts w:cs="Tahoma"/>
                <w:color w:val="auto"/>
                <w:sz w:val="14"/>
                <w:szCs w:val="14"/>
              </w:rPr>
              <w:t>oltre</w:t>
            </w:r>
            <w:r w:rsidRPr="005A7A4E">
              <w:rPr>
                <w:rFonts w:cs="Tahoma"/>
                <w:b/>
                <w:color w:val="auto"/>
                <w:sz w:val="14"/>
                <w:szCs w:val="14"/>
              </w:rPr>
              <w:t xml:space="preserve"> </w:t>
            </w:r>
            <w:r w:rsidRPr="005A7A4E">
              <w:rPr>
                <w:rFonts w:cs="Tahoma"/>
                <w:color w:val="auto"/>
                <w:sz w:val="14"/>
                <w:szCs w:val="14"/>
              </w:rPr>
              <w:t>3,5 t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157181D" w14:textId="77777777" w:rsidR="00572AAD" w:rsidRPr="005A7A4E" w:rsidRDefault="00572AAD" w:rsidP="008F3660">
            <w:pPr>
              <w:widowControl w:val="0"/>
              <w:spacing w:before="0" w:after="20"/>
              <w:ind w:right="96"/>
              <w:jc w:val="center"/>
              <w:rPr>
                <w:rFonts w:cs="Tahoma"/>
                <w:b/>
                <w:color w:val="auto"/>
                <w:sz w:val="14"/>
                <w:szCs w:val="14"/>
              </w:rPr>
            </w:pPr>
            <w:r w:rsidRPr="005A7A4E">
              <w:rPr>
                <w:rFonts w:cs="Tahoma"/>
                <w:b/>
                <w:color w:val="auto"/>
                <w:sz w:val="14"/>
                <w:szCs w:val="14"/>
              </w:rPr>
              <w:t xml:space="preserve">   6,50%</w:t>
            </w:r>
          </w:p>
        </w:tc>
      </w:tr>
      <w:tr w:rsidR="00572AAD" w:rsidRPr="00D920CA" w14:paraId="456F0EFB" w14:textId="77777777" w:rsidTr="008F3660">
        <w:trPr>
          <w:trHeight w:val="20"/>
          <w:jc w:val="center"/>
        </w:trPr>
        <w:tc>
          <w:tcPr>
            <w:tcW w:w="709" w:type="pct"/>
            <w:vMerge/>
            <w:tcBorders>
              <w:bottom w:val="double" w:sz="4" w:space="0" w:color="auto"/>
              <w:right w:val="nil"/>
            </w:tcBorders>
            <w:vAlign w:val="center"/>
          </w:tcPr>
          <w:p w14:paraId="2227BC4C" w14:textId="77777777" w:rsidR="00572AAD" w:rsidRPr="005A7A4E" w:rsidRDefault="00572AAD" w:rsidP="008F3660">
            <w:pPr>
              <w:spacing w:before="0" w:after="20"/>
              <w:contextualSpacing/>
              <w:jc w:val="center"/>
              <w:rPr>
                <w:rFonts w:eastAsia="Calibri" w:cs="Tahoma"/>
                <w:b/>
                <w:color w:val="auto"/>
                <w:sz w:val="14"/>
                <w:szCs w:val="14"/>
                <w:lang w:eastAsia="en-US"/>
              </w:rPr>
            </w:pPr>
          </w:p>
        </w:tc>
        <w:tc>
          <w:tcPr>
            <w:tcW w:w="3336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96F6A0D" w14:textId="77777777" w:rsidR="00572AAD" w:rsidRPr="005A7A4E" w:rsidRDefault="00572AAD" w:rsidP="008F3660">
            <w:pPr>
              <w:spacing w:before="0" w:after="20"/>
              <w:contextualSpacing/>
              <w:rPr>
                <w:rFonts w:cs="Tahoma"/>
                <w:b/>
                <w:bCs/>
                <w:color w:val="auto"/>
                <w:sz w:val="14"/>
                <w:szCs w:val="14"/>
              </w:rPr>
            </w:pPr>
            <w:r w:rsidRPr="005A7A4E">
              <w:rPr>
                <w:rFonts w:cs="Tahoma"/>
                <w:b/>
                <w:bCs/>
                <w:color w:val="auto"/>
                <w:sz w:val="14"/>
                <w:szCs w:val="14"/>
              </w:rPr>
              <w:t>Altri Settori di tariffa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24468A2" w14:textId="77777777" w:rsidR="00572AAD" w:rsidRPr="005A7A4E" w:rsidRDefault="00572AAD" w:rsidP="008F3660">
            <w:pPr>
              <w:widowControl w:val="0"/>
              <w:spacing w:before="0" w:after="20"/>
              <w:ind w:right="96"/>
              <w:jc w:val="center"/>
              <w:rPr>
                <w:rFonts w:cs="Tahoma"/>
                <w:b/>
                <w:color w:val="auto"/>
                <w:sz w:val="14"/>
                <w:szCs w:val="14"/>
              </w:rPr>
            </w:pPr>
            <w:r w:rsidRPr="005A7A4E">
              <w:rPr>
                <w:rFonts w:cs="Tahoma"/>
                <w:b/>
                <w:color w:val="auto"/>
                <w:sz w:val="14"/>
                <w:szCs w:val="14"/>
              </w:rPr>
              <w:t>6,50%</w:t>
            </w:r>
          </w:p>
        </w:tc>
      </w:tr>
    </w:tbl>
    <w:p w14:paraId="509E7E09" w14:textId="77777777" w:rsidR="00572AAD" w:rsidRPr="00C07846" w:rsidRDefault="00572AAD" w:rsidP="00572AAD">
      <w:pPr>
        <w:spacing w:before="0" w:after="0" w:line="276" w:lineRule="auto"/>
        <w:contextualSpacing/>
        <w:rPr>
          <w:rFonts w:cs="Tahoma"/>
          <w:i/>
          <w:color w:val="auto"/>
          <w:sz w:val="10"/>
          <w:szCs w:val="10"/>
        </w:rPr>
      </w:pPr>
    </w:p>
    <w:p w14:paraId="2A4D939C" w14:textId="6B560AB7" w:rsidR="00082B98" w:rsidRDefault="00572AAD" w:rsidP="00572AAD">
      <w:r>
        <w:rPr>
          <w:rFonts w:eastAsia="ヒラギノ角ゴ Pro W3" w:cs="Tahoma"/>
          <w:color w:val="343434"/>
          <w:sz w:val="18"/>
          <w:szCs w:val="18"/>
        </w:rPr>
        <w:t>Si precisa che le provvigioni R.C.A. sopraindicate sono riconosciute alla nostra Agenzia in caso di polizze emesse dalla/e impresa/e indicate al punto B, mentre spettano all’intermediario con il quale collaboriamo in c</w:t>
      </w:r>
    </w:p>
    <w:sectPr w:rsidR="00082B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103A1" w14:textId="77777777" w:rsidR="00572AAD" w:rsidRDefault="00572AAD" w:rsidP="00572AAD">
      <w:pPr>
        <w:spacing w:before="0" w:after="0"/>
      </w:pPr>
      <w:r>
        <w:separator/>
      </w:r>
    </w:p>
  </w:endnote>
  <w:endnote w:type="continuationSeparator" w:id="0">
    <w:p w14:paraId="57D1F396" w14:textId="77777777" w:rsidR="00572AAD" w:rsidRDefault="00572AAD" w:rsidP="00572A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124E" w14:textId="77777777" w:rsidR="00572AAD" w:rsidRDefault="00572AA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865F" w14:textId="77777777" w:rsidR="00572AAD" w:rsidRDefault="00572AA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D082" w14:textId="77777777" w:rsidR="00572AAD" w:rsidRDefault="00572A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A0282" w14:textId="77777777" w:rsidR="00572AAD" w:rsidRDefault="00572AAD" w:rsidP="00572AAD">
      <w:pPr>
        <w:spacing w:before="0" w:after="0"/>
      </w:pPr>
      <w:r>
        <w:separator/>
      </w:r>
    </w:p>
  </w:footnote>
  <w:footnote w:type="continuationSeparator" w:id="0">
    <w:p w14:paraId="1D55BB8B" w14:textId="77777777" w:rsidR="00572AAD" w:rsidRDefault="00572AAD" w:rsidP="00572AA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070B" w14:textId="77777777" w:rsidR="00572AAD" w:rsidRDefault="00572AA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43" w:type="dxa"/>
      <w:tblInd w:w="1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43"/>
    </w:tblGrid>
    <w:tr w:rsidR="00572AAD" w:rsidRPr="00572AAD" w14:paraId="667A7A3A" w14:textId="77777777" w:rsidTr="00572AA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2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73A6F10D" w14:textId="77777777" w:rsidR="00572AAD" w:rsidRPr="00572AAD" w:rsidRDefault="00572AAD" w:rsidP="00572AAD">
          <w:pPr>
            <w:widowControl w:val="0"/>
            <w:spacing w:before="0" w:after="0"/>
            <w:jc w:val="center"/>
            <w:rPr>
              <w:rFonts w:ascii="Calibri" w:eastAsiaTheme="minorEastAsia" w:hAnsi="Calibri" w:cs="Calibri"/>
              <w:b/>
              <w:bCs/>
              <w:color w:val="000000"/>
              <w:sz w:val="28"/>
              <w:szCs w:val="28"/>
            </w:rPr>
          </w:pPr>
          <w:r w:rsidRPr="00572AAD">
            <w:rPr>
              <w:rFonts w:ascii="Calibri" w:eastAsiaTheme="minorEastAsia" w:hAnsi="Calibri" w:cs="Calibri"/>
              <w:b/>
              <w:bCs/>
              <w:color w:val="000000"/>
              <w:sz w:val="28"/>
              <w:szCs w:val="28"/>
            </w:rPr>
            <w:t>CENTRO ASSICURATIVO PAVESE SRL</w:t>
          </w:r>
        </w:p>
      </w:tc>
    </w:tr>
    <w:tr w:rsidR="00572AAD" w:rsidRPr="00572AAD" w14:paraId="12636724" w14:textId="77777777" w:rsidTr="00572AA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2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03B002AD" w14:textId="16B8E05D" w:rsidR="00572AAD" w:rsidRPr="00572AAD" w:rsidRDefault="00572AAD" w:rsidP="00572AAD">
          <w:pPr>
            <w:widowControl w:val="0"/>
            <w:spacing w:before="0" w:after="0"/>
            <w:jc w:val="center"/>
            <w:rPr>
              <w:rFonts w:ascii="Calibri" w:eastAsiaTheme="minorEastAsia" w:hAnsi="Calibri" w:cs="Calibri"/>
              <w:color w:val="000000"/>
              <w:sz w:val="22"/>
              <w:szCs w:val="22"/>
            </w:rPr>
          </w:pPr>
          <w:r>
            <w:rPr>
              <w:rFonts w:ascii="Calibri" w:eastAsiaTheme="minorEastAsia" w:hAnsi="Calibri" w:cs="Calibri"/>
              <w:color w:val="000000"/>
              <w:sz w:val="22"/>
              <w:szCs w:val="22"/>
            </w:rPr>
            <w:t xml:space="preserve"> </w:t>
          </w:r>
          <w:r w:rsidRPr="00572AAD">
            <w:rPr>
              <w:rFonts w:ascii="Calibri" w:eastAsiaTheme="minorEastAsia" w:hAnsi="Calibri" w:cs="Calibri"/>
              <w:color w:val="000000"/>
              <w:sz w:val="22"/>
              <w:szCs w:val="22"/>
            </w:rPr>
            <w:t>-VIA GIUSEPPE MARCHESI 33 - 27100 PAVIA (PV)-</w:t>
          </w:r>
        </w:p>
      </w:tc>
    </w:tr>
    <w:tr w:rsidR="00572AAD" w:rsidRPr="00572AAD" w14:paraId="4B7B7A58" w14:textId="77777777" w:rsidTr="00572AA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2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0A787DB7" w14:textId="77777777" w:rsidR="00572AAD" w:rsidRPr="00572AAD" w:rsidRDefault="00572AAD" w:rsidP="00572AAD">
          <w:pPr>
            <w:widowControl w:val="0"/>
            <w:spacing w:before="0" w:after="0"/>
            <w:jc w:val="center"/>
            <w:rPr>
              <w:rFonts w:ascii="Calibri" w:eastAsiaTheme="minorEastAsia" w:hAnsi="Calibri" w:cs="Calibri"/>
              <w:color w:val="000000"/>
              <w:sz w:val="22"/>
              <w:szCs w:val="22"/>
            </w:rPr>
          </w:pPr>
          <w:r w:rsidRPr="00572AAD">
            <w:rPr>
              <w:rFonts w:ascii="Calibri" w:eastAsiaTheme="minorEastAsia" w:hAnsi="Calibri" w:cs="Calibri"/>
              <w:color w:val="000000"/>
              <w:sz w:val="22"/>
              <w:szCs w:val="22"/>
            </w:rPr>
            <w:t>A000183864</w:t>
          </w:r>
        </w:p>
      </w:tc>
    </w:tr>
  </w:tbl>
  <w:p w14:paraId="3EDA2F9E" w14:textId="77777777" w:rsidR="00572AAD" w:rsidRDefault="00572AA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600F" w14:textId="77777777" w:rsidR="00572AAD" w:rsidRDefault="00572AA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AD"/>
    <w:rsid w:val="00082B98"/>
    <w:rsid w:val="0057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448A96"/>
  <w15:chartTrackingRefBased/>
  <w15:docId w15:val="{9475571B-2C15-4045-B1A6-08D59458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2AAD"/>
    <w:pPr>
      <w:autoSpaceDE w:val="0"/>
      <w:autoSpaceDN w:val="0"/>
      <w:adjustRightInd w:val="0"/>
      <w:spacing w:before="240" w:after="120" w:line="240" w:lineRule="auto"/>
      <w:jc w:val="both"/>
    </w:pPr>
    <w:rPr>
      <w:rFonts w:ascii="Tahoma" w:eastAsia="Times New Roman" w:hAnsi="Tahoma" w:cs="Times New Roman"/>
      <w:color w:val="000080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2AAD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AAD"/>
    <w:rPr>
      <w:rFonts w:ascii="Tahoma" w:eastAsia="Times New Roman" w:hAnsi="Tahoma" w:cs="Times New Roman"/>
      <w:color w:val="000080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72AAD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AAD"/>
    <w:rPr>
      <w:rFonts w:ascii="Tahoma" w:eastAsia="Times New Roman" w:hAnsi="Tahoma" w:cs="Times New Roman"/>
      <w:color w:val="000080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work08</dc:creator>
  <cp:keywords/>
  <dc:description/>
  <cp:lastModifiedBy>work08</cp:lastModifiedBy>
  <cp:revision>1</cp:revision>
  <dcterms:created xsi:type="dcterms:W3CDTF">2021-05-05T14:41:00Z</dcterms:created>
  <dcterms:modified xsi:type="dcterms:W3CDTF">2021-05-05T14:45:00Z</dcterms:modified>
</cp:coreProperties>
</file>